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18BF" w14:textId="65CB37A7" w:rsidR="0041460F" w:rsidRPr="00F75C91" w:rsidRDefault="00452FDB" w:rsidP="0041460F">
      <w:pPr>
        <w:rPr>
          <w:b/>
          <w:bCs/>
          <w:i/>
          <w:iCs/>
          <w:sz w:val="20"/>
          <w:szCs w:val="20"/>
        </w:rPr>
      </w:pPr>
      <w:r w:rsidRPr="00F75C91">
        <w:rPr>
          <w:i/>
          <w:iCs/>
          <w:noProof/>
        </w:rPr>
        <mc:AlternateContent>
          <mc:Choice Requires="wps">
            <w:drawing>
              <wp:anchor distT="0" distB="0" distL="114300" distR="114300" simplePos="0" relativeHeight="251659264" behindDoc="0" locked="0" layoutInCell="1" allowOverlap="1" wp14:anchorId="7801F45A" wp14:editId="5BCFB7CA">
                <wp:simplePos x="0" y="0"/>
                <wp:positionH relativeFrom="column">
                  <wp:posOffset>4577080</wp:posOffset>
                </wp:positionH>
                <wp:positionV relativeFrom="paragraph">
                  <wp:posOffset>-840105</wp:posOffset>
                </wp:positionV>
                <wp:extent cx="1861820" cy="60706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861820" cy="607060"/>
                        </a:xfrm>
                        <a:prstGeom prst="rect">
                          <a:avLst/>
                        </a:prstGeom>
                        <a:noFill/>
                        <a:ln w="6350">
                          <a:noFill/>
                        </a:ln>
                      </wps:spPr>
                      <wps:txbx>
                        <w:txbxContent>
                          <w:p w14:paraId="5BAD14ED" w14:textId="17F1376C" w:rsidR="00A964DD" w:rsidRPr="00A964DD" w:rsidRDefault="00A964DD" w:rsidP="00A70275">
                            <w:pPr>
                              <w:ind w:right="-481"/>
                              <w:jc w:val="both"/>
                              <w:rPr>
                                <w:sz w:val="22"/>
                                <w:szCs w:val="22"/>
                              </w:rPr>
                            </w:pPr>
                            <w:r w:rsidRPr="00A964DD">
                              <w:rPr>
                                <w:sz w:val="22"/>
                                <w:szCs w:val="22"/>
                              </w:rPr>
                              <w:t xml:space="preserve">Moulins, le </w:t>
                            </w:r>
                            <w:r w:rsidR="00BD6E42">
                              <w:rPr>
                                <w:sz w:val="22"/>
                                <w:szCs w:val="22"/>
                              </w:rPr>
                              <w:t>28 Février</w:t>
                            </w:r>
                            <w:r w:rsidR="009B0443">
                              <w:rPr>
                                <w:sz w:val="22"/>
                                <w:szCs w:val="22"/>
                              </w:rPr>
                              <w:t xml:space="preserve"> 202</w:t>
                            </w:r>
                            <w:r w:rsidR="00BD6E42">
                              <w:rPr>
                                <w:sz w:val="22"/>
                                <w:szCs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01F45A" id="_x0000_t202" coordsize="21600,21600" o:spt="202" path="m,l,21600r21600,l21600,xe">
                <v:stroke joinstyle="miter"/>
                <v:path gradientshapeok="t" o:connecttype="rect"/>
              </v:shapetype>
              <v:shape id="Zone de texte 2" o:spid="_x0000_s1026" type="#_x0000_t202" style="position:absolute;margin-left:360.4pt;margin-top:-66.15pt;width:146.6pt;height:4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" filled="f" stroked="f" strokeweight=".5pt">
                <v:textbox>
                  <w:txbxContent>
                    <w:p w14:paraId="5BAD14ED" w14:textId="17F1376C" w:rsidR="00A964DD" w:rsidRPr="00A964DD" w:rsidRDefault="00A964DD" w:rsidP="00A70275">
                      <w:pPr>
                        <w:ind w:right="-481"/>
                        <w:jc w:val="both"/>
                        <w:rPr>
                          <w:sz w:val="22"/>
                          <w:szCs w:val="22"/>
                        </w:rPr>
                      </w:pPr>
                      <w:r w:rsidRPr="00A964DD">
                        <w:rPr>
                          <w:sz w:val="22"/>
                          <w:szCs w:val="22"/>
                        </w:rPr>
                        <w:t xml:space="preserve">Moulins, le </w:t>
                      </w:r>
                      <w:r w:rsidR="00BD6E42">
                        <w:rPr>
                          <w:sz w:val="22"/>
                          <w:szCs w:val="22"/>
                        </w:rPr>
                        <w:t>28 Février</w:t>
                      </w:r>
                      <w:r w:rsidR="009B0443">
                        <w:rPr>
                          <w:sz w:val="22"/>
                          <w:szCs w:val="22"/>
                        </w:rPr>
                        <w:t xml:space="preserve"> 202</w:t>
                      </w:r>
                      <w:r w:rsidR="00BD6E42">
                        <w:rPr>
                          <w:sz w:val="22"/>
                          <w:szCs w:val="22"/>
                        </w:rPr>
                        <w:t>4</w:t>
                      </w:r>
                    </w:p>
                  </w:txbxContent>
                </v:textbox>
              </v:shape>
            </w:pict>
          </mc:Fallback>
        </mc:AlternateContent>
      </w:r>
      <w:r w:rsidR="0041460F" w:rsidRPr="00F75C91">
        <w:rPr>
          <w:b/>
          <w:bCs/>
          <w:i/>
          <w:iCs/>
          <w:sz w:val="20"/>
          <w:szCs w:val="20"/>
        </w:rPr>
        <w:t>Pôle Cohésion sociale – Service à la Population –</w:t>
      </w:r>
    </w:p>
    <w:p w14:paraId="0F7227CA" w14:textId="193E3670" w:rsidR="0041460F" w:rsidRPr="00F75C91" w:rsidRDefault="0041460F" w:rsidP="0041460F">
      <w:pPr>
        <w:rPr>
          <w:b/>
          <w:bCs/>
          <w:i/>
          <w:iCs/>
          <w:sz w:val="20"/>
          <w:szCs w:val="20"/>
        </w:rPr>
      </w:pPr>
      <w:r w:rsidRPr="00F75C91">
        <w:rPr>
          <w:b/>
          <w:bCs/>
          <w:i/>
          <w:iCs/>
          <w:sz w:val="20"/>
          <w:szCs w:val="20"/>
        </w:rPr>
        <w:t>Patrimoine et Equipements culturels</w:t>
      </w:r>
    </w:p>
    <w:p w14:paraId="296D200A" w14:textId="4022EFF6" w:rsidR="0041460F" w:rsidRPr="00F75C91" w:rsidRDefault="00E95EC7" w:rsidP="0041460F">
      <w:pPr>
        <w:rPr>
          <w:b/>
          <w:bCs/>
          <w:i/>
          <w:iCs/>
          <w:sz w:val="20"/>
          <w:szCs w:val="20"/>
        </w:rPr>
      </w:pPr>
      <w:r w:rsidRPr="00F75C91">
        <w:rPr>
          <w:i/>
          <w:iCs/>
          <w:noProof/>
        </w:rPr>
        <mc:AlternateContent>
          <mc:Choice Requires="wps">
            <w:drawing>
              <wp:anchor distT="0" distB="0" distL="114300" distR="114300" simplePos="0" relativeHeight="251661312" behindDoc="0" locked="0" layoutInCell="1" allowOverlap="1" wp14:anchorId="31C944DB" wp14:editId="3405ED14">
                <wp:simplePos x="0" y="0"/>
                <wp:positionH relativeFrom="column">
                  <wp:posOffset>3394075</wp:posOffset>
                </wp:positionH>
                <wp:positionV relativeFrom="paragraph">
                  <wp:posOffset>6986</wp:posOffset>
                </wp:positionV>
                <wp:extent cx="2994025" cy="514350"/>
                <wp:effectExtent l="0" t="0" r="15875" b="19050"/>
                <wp:wrapNone/>
                <wp:docPr id="8" name="Zone de texte 8"/>
                <wp:cNvGraphicFramePr/>
                <a:graphic xmlns:a="http://schemas.openxmlformats.org/drawingml/2006/main">
                  <a:graphicData uri="http://schemas.microsoft.com/office/word/2010/wordprocessingShape">
                    <wps:wsp>
                      <wps:cNvSpPr txBox="1"/>
                      <wps:spPr>
                        <a:xfrm>
                          <a:off x="0" y="0"/>
                          <a:ext cx="2994025" cy="514350"/>
                        </a:xfrm>
                        <a:prstGeom prst="rect">
                          <a:avLst/>
                        </a:prstGeom>
                        <a:noFill/>
                        <a:ln w="6350">
                          <a:solidFill>
                            <a:schemeClr val="bg1">
                              <a:lumMod val="75000"/>
                            </a:schemeClr>
                          </a:solidFill>
                        </a:ln>
                      </wps:spPr>
                      <wps:txbx>
                        <w:txbxContent>
                          <w:p w14:paraId="1D575B2F" w14:textId="0CFB40D4" w:rsidR="00AD5536" w:rsidRDefault="00AD5536" w:rsidP="00AD15B3">
                            <w:pPr>
                              <w:jc w:val="center"/>
                              <w:rPr>
                                <w:rFonts w:cs="Arial"/>
                                <w:b/>
                                <w:bCs/>
                                <w:sz w:val="20"/>
                                <w:szCs w:val="20"/>
                              </w:rPr>
                            </w:pPr>
                            <w:r>
                              <w:rPr>
                                <w:b/>
                                <w:sz w:val="22"/>
                                <w:szCs w:val="22"/>
                                <w:u w:val="single"/>
                              </w:rPr>
                              <w:t>Objet </w:t>
                            </w:r>
                            <w:r w:rsidRPr="002C74F8">
                              <w:rPr>
                                <w:b/>
                                <w:sz w:val="22"/>
                                <w:szCs w:val="22"/>
                              </w:rPr>
                              <w:t xml:space="preserve">: </w:t>
                            </w:r>
                            <w:r w:rsidR="00AD15B3">
                              <w:rPr>
                                <w:b/>
                                <w:sz w:val="22"/>
                                <w:szCs w:val="22"/>
                              </w:rPr>
                              <w:t xml:space="preserve">budget </w:t>
                            </w:r>
                            <w:r w:rsidR="00AD15B3">
                              <w:rPr>
                                <w:rFonts w:cs="Arial"/>
                                <w:b/>
                                <w:bCs/>
                                <w:sz w:val="20"/>
                                <w:szCs w:val="20"/>
                              </w:rPr>
                              <w:t xml:space="preserve">développement social territorial </w:t>
                            </w:r>
                          </w:p>
                          <w:p w14:paraId="5C1DC5BE" w14:textId="5C450950" w:rsidR="00AD15B3" w:rsidRDefault="00AD15B3" w:rsidP="00AD15B3">
                            <w:pPr>
                              <w:jc w:val="center"/>
                              <w:rPr>
                                <w:b/>
                                <w:sz w:val="22"/>
                                <w:szCs w:val="22"/>
                              </w:rPr>
                            </w:pPr>
                            <w:r>
                              <w:rPr>
                                <w:rFonts w:cs="Arial"/>
                                <w:b/>
                                <w:bCs/>
                                <w:sz w:val="20"/>
                                <w:szCs w:val="20"/>
                              </w:rPr>
                              <w:t>Et budget CIAS</w:t>
                            </w:r>
                            <w:r w:rsidR="00BD6E42">
                              <w:rPr>
                                <w:rFonts w:cs="Arial"/>
                                <w:b/>
                                <w:bCs/>
                                <w:sz w:val="20"/>
                                <w:szCs w:val="20"/>
                              </w:rPr>
                              <w:t xml:space="preserve"> MAJ 28/02/24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944DB" id="Zone de texte 8" o:spid="_x0000_s1027" type="#_x0000_t202" style="position:absolute;margin-left:267.25pt;margin-top:.55pt;width:235.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" filled="f" strokecolor="#bfbfbf [2412]" strokeweight=".5pt">
                <v:textbox>
                  <w:txbxContent>
                    <w:p w14:paraId="1D575B2F" w14:textId="0CFB40D4" w:rsidR="00AD5536" w:rsidRDefault="00AD5536" w:rsidP="00AD15B3">
                      <w:pPr>
                        <w:jc w:val="center"/>
                        <w:rPr>
                          <w:rFonts w:cs="Arial"/>
                          <w:b/>
                          <w:bCs/>
                          <w:sz w:val="20"/>
                          <w:szCs w:val="20"/>
                        </w:rPr>
                      </w:pPr>
                      <w:r>
                        <w:rPr>
                          <w:b/>
                          <w:sz w:val="22"/>
                          <w:szCs w:val="22"/>
                          <w:u w:val="single"/>
                        </w:rPr>
                        <w:t>Objet </w:t>
                      </w:r>
                      <w:r w:rsidRPr="002C74F8">
                        <w:rPr>
                          <w:b/>
                          <w:sz w:val="22"/>
                          <w:szCs w:val="22"/>
                        </w:rPr>
                        <w:t xml:space="preserve">: </w:t>
                      </w:r>
                      <w:r w:rsidR="00AD15B3">
                        <w:rPr>
                          <w:b/>
                          <w:sz w:val="22"/>
                          <w:szCs w:val="22"/>
                        </w:rPr>
                        <w:t xml:space="preserve">budget </w:t>
                      </w:r>
                      <w:r w:rsidR="00AD15B3">
                        <w:rPr>
                          <w:rFonts w:cs="Arial"/>
                          <w:b/>
                          <w:bCs/>
                          <w:sz w:val="20"/>
                          <w:szCs w:val="20"/>
                        </w:rPr>
                        <w:t xml:space="preserve">développement social territorial </w:t>
                      </w:r>
                    </w:p>
                    <w:p w14:paraId="5C1DC5BE" w14:textId="5C450950" w:rsidR="00AD15B3" w:rsidRDefault="00AD15B3" w:rsidP="00AD15B3">
                      <w:pPr>
                        <w:jc w:val="center"/>
                        <w:rPr>
                          <w:b/>
                          <w:sz w:val="22"/>
                          <w:szCs w:val="22"/>
                        </w:rPr>
                      </w:pPr>
                      <w:r>
                        <w:rPr>
                          <w:rFonts w:cs="Arial"/>
                          <w:b/>
                          <w:bCs/>
                          <w:sz w:val="20"/>
                          <w:szCs w:val="20"/>
                        </w:rPr>
                        <w:t>Et budget CIAS</w:t>
                      </w:r>
                      <w:r w:rsidR="00BD6E42">
                        <w:rPr>
                          <w:rFonts w:cs="Arial"/>
                          <w:b/>
                          <w:bCs/>
                          <w:sz w:val="20"/>
                          <w:szCs w:val="20"/>
                        </w:rPr>
                        <w:t xml:space="preserve"> MAJ 28/02/24</w:t>
                      </w:r>
                    </w:p>
                  </w:txbxContent>
                </v:textbox>
              </v:shape>
            </w:pict>
          </mc:Fallback>
        </mc:AlternateContent>
      </w:r>
      <w:r w:rsidR="0041460F" w:rsidRPr="00F75C91">
        <w:rPr>
          <w:b/>
          <w:bCs/>
          <w:i/>
          <w:iCs/>
          <w:sz w:val="20"/>
          <w:szCs w:val="20"/>
        </w:rPr>
        <w:t>Direction du Développent social Territorial</w:t>
      </w:r>
    </w:p>
    <w:p w14:paraId="2EC5B829" w14:textId="77777777" w:rsidR="00C83C5E" w:rsidRPr="00F75C91" w:rsidRDefault="00C83C5E" w:rsidP="00C83C5E">
      <w:pPr>
        <w:ind w:right="-6"/>
        <w:rPr>
          <w:b/>
          <w:i/>
          <w:iCs/>
          <w:sz w:val="20"/>
          <w:szCs w:val="20"/>
          <w:u w:val="single"/>
        </w:rPr>
      </w:pPr>
    </w:p>
    <w:p w14:paraId="471EA9C7" w14:textId="4C81E89D" w:rsidR="00A964DD" w:rsidRPr="00F75C91" w:rsidRDefault="00AD5536" w:rsidP="00C83C5E">
      <w:pPr>
        <w:ind w:right="-6"/>
        <w:rPr>
          <w:i/>
          <w:iCs/>
          <w:sz w:val="20"/>
          <w:szCs w:val="20"/>
        </w:rPr>
      </w:pPr>
      <w:r w:rsidRPr="00F75C91">
        <w:rPr>
          <w:i/>
          <w:iCs/>
          <w:noProof/>
        </w:rPr>
        <mc:AlternateContent>
          <mc:Choice Requires="wps">
            <w:drawing>
              <wp:anchor distT="0" distB="0" distL="114300" distR="114300" simplePos="0" relativeHeight="251662336" behindDoc="0" locked="0" layoutInCell="1" allowOverlap="1" wp14:anchorId="2CF6563A" wp14:editId="33E1ABD6">
                <wp:simplePos x="0" y="0"/>
                <wp:positionH relativeFrom="column">
                  <wp:posOffset>3406238</wp:posOffset>
                </wp:positionH>
                <wp:positionV relativeFrom="paragraph">
                  <wp:posOffset>-746223</wp:posOffset>
                </wp:positionV>
                <wp:extent cx="2994025" cy="387985"/>
                <wp:effectExtent l="0" t="0" r="15875" b="18415"/>
                <wp:wrapNone/>
                <wp:docPr id="4" name="Zone de texte 4"/>
                <wp:cNvGraphicFramePr/>
                <a:graphic xmlns:a="http://schemas.openxmlformats.org/drawingml/2006/main">
                  <a:graphicData uri="http://schemas.microsoft.com/office/word/2010/wordprocessingShape">
                    <wps:wsp>
                      <wps:cNvSpPr txBox="1"/>
                      <wps:spPr>
                        <a:xfrm>
                          <a:off x="0" y="0"/>
                          <a:ext cx="2994025" cy="387985"/>
                        </a:xfrm>
                        <a:prstGeom prst="rect">
                          <a:avLst/>
                        </a:prstGeom>
                        <a:solidFill>
                          <a:schemeClr val="bg2"/>
                        </a:solidFill>
                        <a:ln w="6350">
                          <a:solidFill>
                            <a:schemeClr val="bg1">
                              <a:lumMod val="75000"/>
                            </a:schemeClr>
                          </a:solidFill>
                        </a:ln>
                      </wps:spPr>
                      <wps:txbx>
                        <w:txbxContent>
                          <w:p w14:paraId="7C795444" w14:textId="5E973864" w:rsidR="00AD5536" w:rsidRPr="00AD5536" w:rsidRDefault="001F3A00" w:rsidP="00AD5536">
                            <w:pPr>
                              <w:jc w:val="center"/>
                              <w:rPr>
                                <w:b/>
                              </w:rPr>
                            </w:pPr>
                            <w:r>
                              <w:rPr>
                                <w:b/>
                              </w:rPr>
                              <w:t>Préparation budgétaire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6563A" id="Zone de texte 4" o:spid="_x0000_s1028" type="#_x0000_t202" style="position:absolute;margin-left:268.2pt;margin-top:-58.75pt;width:235.75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" fillcolor="#e7e6e6 [3214]" strokecolor="#bfbfbf [2412]" strokeweight=".5pt">
                <v:textbox>
                  <w:txbxContent>
                    <w:p w14:paraId="7C795444" w14:textId="5E973864" w:rsidR="00AD5536" w:rsidRPr="00AD5536" w:rsidRDefault="001F3A00" w:rsidP="00AD5536">
                      <w:pPr>
                        <w:jc w:val="center"/>
                        <w:rPr>
                          <w:b/>
                        </w:rPr>
                      </w:pPr>
                      <w:r>
                        <w:rPr>
                          <w:b/>
                        </w:rPr>
                        <w:t>Préparation budgétaire 2024</w:t>
                      </w:r>
                    </w:p>
                  </w:txbxContent>
                </v:textbox>
              </v:shape>
            </w:pict>
          </mc:Fallback>
        </mc:AlternateContent>
      </w:r>
      <w:r w:rsidR="00A964DD" w:rsidRPr="00F75C91">
        <w:rPr>
          <w:b/>
          <w:i/>
          <w:iCs/>
          <w:sz w:val="20"/>
          <w:szCs w:val="20"/>
          <w:u w:val="single"/>
        </w:rPr>
        <w:t>Nos références</w:t>
      </w:r>
      <w:r w:rsidR="00A964DD" w:rsidRPr="00F75C91">
        <w:rPr>
          <w:i/>
          <w:iCs/>
          <w:sz w:val="20"/>
          <w:szCs w:val="20"/>
        </w:rPr>
        <w:br/>
      </w:r>
      <w:r w:rsidR="00497AEF" w:rsidRPr="00F75C91">
        <w:rPr>
          <w:i/>
          <w:iCs/>
          <w:sz w:val="20"/>
          <w:szCs w:val="20"/>
        </w:rPr>
        <w:t>affaire suivie par :</w:t>
      </w:r>
      <w:r w:rsidR="00A964DD" w:rsidRPr="00F75C91">
        <w:rPr>
          <w:i/>
          <w:iCs/>
          <w:sz w:val="20"/>
          <w:szCs w:val="20"/>
        </w:rPr>
        <w:t xml:space="preserve"> </w:t>
      </w:r>
      <w:r w:rsidR="0041460F" w:rsidRPr="00F75C91">
        <w:rPr>
          <w:i/>
          <w:iCs/>
          <w:sz w:val="20"/>
          <w:szCs w:val="20"/>
        </w:rPr>
        <w:t>Fabienne THIERY</w:t>
      </w:r>
    </w:p>
    <w:p w14:paraId="61CC61AF" w14:textId="16354D87" w:rsidR="00D60C78" w:rsidRPr="00F75C91" w:rsidRDefault="00A70275">
      <w:pPr>
        <w:rPr>
          <w:i/>
          <w:iCs/>
          <w:sz w:val="20"/>
          <w:szCs w:val="20"/>
        </w:rPr>
      </w:pPr>
      <w:r w:rsidRPr="00F75C91">
        <w:rPr>
          <w:i/>
          <w:iCs/>
          <w:sz w:val="20"/>
          <w:szCs w:val="20"/>
        </w:rPr>
        <w:t>Tél.</w:t>
      </w:r>
      <w:r w:rsidR="00D60C78" w:rsidRPr="00F75C91">
        <w:rPr>
          <w:i/>
          <w:iCs/>
          <w:sz w:val="20"/>
          <w:szCs w:val="20"/>
        </w:rPr>
        <w:t> </w:t>
      </w:r>
      <w:r w:rsidR="00BA2E0B" w:rsidRPr="00F75C91">
        <w:rPr>
          <w:i/>
          <w:iCs/>
          <w:sz w:val="20"/>
          <w:szCs w:val="20"/>
        </w:rPr>
        <w:t xml:space="preserve">04 70 </w:t>
      </w:r>
      <w:r w:rsidR="0022753A" w:rsidRPr="00F75C91">
        <w:rPr>
          <w:i/>
          <w:iCs/>
          <w:sz w:val="20"/>
          <w:szCs w:val="20"/>
        </w:rPr>
        <w:t>48</w:t>
      </w:r>
      <w:r w:rsidR="00BA2E0B" w:rsidRPr="00F75C91">
        <w:rPr>
          <w:i/>
          <w:iCs/>
          <w:sz w:val="20"/>
          <w:szCs w:val="20"/>
        </w:rPr>
        <w:t xml:space="preserve"> </w:t>
      </w:r>
      <w:r w:rsidR="0041460F" w:rsidRPr="00F75C91">
        <w:rPr>
          <w:i/>
          <w:iCs/>
          <w:sz w:val="20"/>
          <w:szCs w:val="20"/>
        </w:rPr>
        <w:t>54 42</w:t>
      </w:r>
    </w:p>
    <w:p w14:paraId="2629E1C2" w14:textId="1E8FE8F3" w:rsidR="0022753A" w:rsidRPr="00F75C91" w:rsidRDefault="00B92B0E">
      <w:pPr>
        <w:rPr>
          <w:i/>
          <w:iCs/>
          <w:sz w:val="20"/>
          <w:szCs w:val="20"/>
        </w:rPr>
      </w:pPr>
      <w:hyperlink r:id="rId8" w:history="1">
        <w:r w:rsidR="0041460F" w:rsidRPr="00F75C91">
          <w:rPr>
            <w:rStyle w:val="Lienhypertexte"/>
            <w:i/>
            <w:iCs/>
            <w:sz w:val="20"/>
            <w:szCs w:val="20"/>
          </w:rPr>
          <w:t>f.thiery@agglo-moulins.fr</w:t>
        </w:r>
      </w:hyperlink>
    </w:p>
    <w:p w14:paraId="38787366" w14:textId="77777777" w:rsidR="0022753A" w:rsidRPr="00F75C91" w:rsidRDefault="0022753A">
      <w:pPr>
        <w:rPr>
          <w:i/>
          <w:iCs/>
        </w:rPr>
      </w:pPr>
    </w:p>
    <w:p w14:paraId="761FBDFB" w14:textId="77777777" w:rsidR="0041460F" w:rsidRPr="00F75C91" w:rsidRDefault="0041460F">
      <w:pPr>
        <w:rPr>
          <w:i/>
          <w:iCs/>
          <w:sz w:val="22"/>
          <w:szCs w:val="22"/>
        </w:rPr>
      </w:pPr>
    </w:p>
    <w:p w14:paraId="3BEFE672" w14:textId="77777777" w:rsidR="00C83C5E" w:rsidRPr="00F75C91" w:rsidRDefault="00C83C5E">
      <w:pPr>
        <w:rPr>
          <w:i/>
          <w:iCs/>
          <w:sz w:val="22"/>
          <w:szCs w:val="22"/>
        </w:rPr>
      </w:pPr>
    </w:p>
    <w:p w14:paraId="4121B3A8" w14:textId="27712694" w:rsidR="004620EF" w:rsidRPr="00F75C91" w:rsidRDefault="001F3A00" w:rsidP="004620EF">
      <w:pPr>
        <w:pStyle w:val="Paragraphedeliste"/>
        <w:numPr>
          <w:ilvl w:val="0"/>
          <w:numId w:val="13"/>
        </w:numPr>
        <w:spacing w:line="276" w:lineRule="auto"/>
        <w:jc w:val="both"/>
        <w:rPr>
          <w:b/>
          <w:bCs/>
          <w:i/>
          <w:iCs/>
          <w:sz w:val="22"/>
          <w:szCs w:val="22"/>
          <w:u w:val="single"/>
        </w:rPr>
      </w:pPr>
      <w:r w:rsidRPr="00F75C91">
        <w:rPr>
          <w:b/>
          <w:bCs/>
          <w:i/>
          <w:iCs/>
          <w:sz w:val="22"/>
          <w:szCs w:val="22"/>
          <w:u w:val="single"/>
        </w:rPr>
        <w:t>Propositions budgétaires direction du développement social territorial</w:t>
      </w:r>
    </w:p>
    <w:p w14:paraId="449A7012" w14:textId="77777777" w:rsidR="004620EF" w:rsidRPr="00F75C91" w:rsidRDefault="004620EF" w:rsidP="004620EF">
      <w:pPr>
        <w:spacing w:line="276" w:lineRule="auto"/>
        <w:ind w:left="851"/>
        <w:jc w:val="both"/>
        <w:rPr>
          <w:i/>
          <w:iCs/>
          <w:sz w:val="22"/>
          <w:szCs w:val="22"/>
        </w:rPr>
      </w:pPr>
    </w:p>
    <w:p w14:paraId="73E68CA9" w14:textId="0DDD927C" w:rsidR="00563D19" w:rsidRPr="00F75C91" w:rsidRDefault="00A11B68" w:rsidP="00FD348B">
      <w:pPr>
        <w:spacing w:line="276" w:lineRule="auto"/>
        <w:ind w:left="851"/>
        <w:jc w:val="both"/>
        <w:rPr>
          <w:i/>
          <w:iCs/>
          <w:sz w:val="22"/>
          <w:szCs w:val="22"/>
        </w:rPr>
      </w:pPr>
      <w:r w:rsidRPr="00F75C91">
        <w:rPr>
          <w:i/>
          <w:iCs/>
          <w:sz w:val="22"/>
          <w:szCs w:val="22"/>
        </w:rPr>
        <w:t xml:space="preserve">Le budget du développement social territorial se décompose en 3 secteurs : </w:t>
      </w:r>
    </w:p>
    <w:p w14:paraId="03034CEC" w14:textId="51935ECF" w:rsidR="00A11B68" w:rsidRPr="00F75C91" w:rsidRDefault="00A11B68" w:rsidP="00A11B68">
      <w:pPr>
        <w:pStyle w:val="Paragraphedeliste"/>
        <w:numPr>
          <w:ilvl w:val="0"/>
          <w:numId w:val="30"/>
        </w:numPr>
        <w:spacing w:line="276" w:lineRule="auto"/>
        <w:jc w:val="both"/>
        <w:rPr>
          <w:i/>
          <w:iCs/>
          <w:sz w:val="22"/>
          <w:szCs w:val="22"/>
        </w:rPr>
      </w:pPr>
      <w:r w:rsidRPr="00F75C91">
        <w:rPr>
          <w:i/>
          <w:iCs/>
          <w:sz w:val="22"/>
          <w:szCs w:val="22"/>
        </w:rPr>
        <w:t>Politique de la ville et actions associées (FPH, Passeurs d’Images, stages de sécurité routière, ISCG)</w:t>
      </w:r>
    </w:p>
    <w:p w14:paraId="7B329FC5" w14:textId="3905F9D9" w:rsidR="00A11B68" w:rsidRPr="00F75C91" w:rsidRDefault="00A11B68" w:rsidP="00A11B68">
      <w:pPr>
        <w:pStyle w:val="Paragraphedeliste"/>
        <w:numPr>
          <w:ilvl w:val="0"/>
          <w:numId w:val="30"/>
        </w:numPr>
        <w:spacing w:line="276" w:lineRule="auto"/>
        <w:jc w:val="both"/>
        <w:rPr>
          <w:i/>
          <w:iCs/>
          <w:sz w:val="22"/>
          <w:szCs w:val="22"/>
        </w:rPr>
      </w:pPr>
      <w:r w:rsidRPr="00F75C91">
        <w:rPr>
          <w:i/>
          <w:iCs/>
          <w:sz w:val="22"/>
          <w:szCs w:val="22"/>
        </w:rPr>
        <w:t>Gens du voyage,</w:t>
      </w:r>
    </w:p>
    <w:p w14:paraId="2943FFE1" w14:textId="54FD7A25" w:rsidR="00A11B68" w:rsidRPr="00F75C91" w:rsidRDefault="00A11B68" w:rsidP="00A11B68">
      <w:pPr>
        <w:pStyle w:val="Paragraphedeliste"/>
        <w:numPr>
          <w:ilvl w:val="0"/>
          <w:numId w:val="30"/>
        </w:numPr>
        <w:spacing w:line="276" w:lineRule="auto"/>
        <w:jc w:val="both"/>
        <w:rPr>
          <w:i/>
          <w:iCs/>
          <w:sz w:val="22"/>
          <w:szCs w:val="22"/>
        </w:rPr>
      </w:pPr>
      <w:r w:rsidRPr="00F75C91">
        <w:rPr>
          <w:i/>
          <w:iCs/>
          <w:sz w:val="22"/>
          <w:szCs w:val="22"/>
        </w:rPr>
        <w:t>Santé</w:t>
      </w:r>
    </w:p>
    <w:p w14:paraId="79C3D6A4" w14:textId="77777777" w:rsidR="00563D19" w:rsidRPr="00F75C91" w:rsidRDefault="00563D19" w:rsidP="00FD348B">
      <w:pPr>
        <w:spacing w:line="276" w:lineRule="auto"/>
        <w:ind w:left="851"/>
        <w:jc w:val="both"/>
        <w:rPr>
          <w:i/>
          <w:iCs/>
          <w:sz w:val="22"/>
          <w:szCs w:val="22"/>
        </w:rPr>
      </w:pPr>
    </w:p>
    <w:p w14:paraId="2EAE1944" w14:textId="373C6BC4" w:rsidR="00A11B68" w:rsidRPr="00F75C91" w:rsidRDefault="00A11B68" w:rsidP="00A11B68">
      <w:pPr>
        <w:pStyle w:val="Paragraphedeliste"/>
        <w:numPr>
          <w:ilvl w:val="0"/>
          <w:numId w:val="33"/>
        </w:numPr>
        <w:tabs>
          <w:tab w:val="left" w:pos="1134"/>
        </w:tabs>
        <w:spacing w:line="276" w:lineRule="auto"/>
        <w:jc w:val="both"/>
        <w:rPr>
          <w:b/>
          <w:bCs/>
          <w:i/>
          <w:iCs/>
          <w:sz w:val="22"/>
          <w:szCs w:val="22"/>
        </w:rPr>
      </w:pPr>
      <w:r w:rsidRPr="00F75C91">
        <w:rPr>
          <w:b/>
          <w:bCs/>
          <w:i/>
          <w:iCs/>
          <w:sz w:val="22"/>
          <w:szCs w:val="22"/>
        </w:rPr>
        <w:t>Gens du voyage</w:t>
      </w:r>
    </w:p>
    <w:p w14:paraId="0B47EDD9" w14:textId="77777777" w:rsidR="00A11B68" w:rsidRPr="00F75C91" w:rsidRDefault="00A11B68" w:rsidP="00A11B68">
      <w:pPr>
        <w:pStyle w:val="Paragraphedeliste"/>
        <w:tabs>
          <w:tab w:val="left" w:pos="1134"/>
        </w:tabs>
        <w:spacing w:line="276" w:lineRule="auto"/>
        <w:ind w:left="851"/>
        <w:jc w:val="both"/>
        <w:rPr>
          <w:b/>
          <w:bCs/>
          <w:i/>
          <w:iCs/>
          <w:sz w:val="22"/>
          <w:szCs w:val="22"/>
        </w:rPr>
      </w:pPr>
    </w:p>
    <w:p w14:paraId="6C1FA0DB" w14:textId="09359950" w:rsidR="00A11B68" w:rsidRPr="00F75C91" w:rsidRDefault="00A11B68" w:rsidP="00A11B68">
      <w:pPr>
        <w:pStyle w:val="Paragraphedeliste"/>
        <w:numPr>
          <w:ilvl w:val="0"/>
          <w:numId w:val="32"/>
        </w:numPr>
        <w:tabs>
          <w:tab w:val="left" w:pos="1134"/>
        </w:tabs>
        <w:spacing w:line="276" w:lineRule="auto"/>
        <w:ind w:left="851" w:firstLine="425"/>
        <w:jc w:val="both"/>
        <w:rPr>
          <w:i/>
          <w:iCs/>
          <w:sz w:val="22"/>
          <w:szCs w:val="22"/>
        </w:rPr>
      </w:pPr>
      <w:r w:rsidRPr="00F75C91">
        <w:rPr>
          <w:i/>
          <w:iCs/>
          <w:sz w:val="22"/>
          <w:szCs w:val="22"/>
          <w:u w:val="single"/>
        </w:rPr>
        <w:t>Investissement</w:t>
      </w:r>
      <w:r w:rsidRPr="00F75C91">
        <w:rPr>
          <w:i/>
          <w:iCs/>
          <w:sz w:val="22"/>
          <w:szCs w:val="22"/>
        </w:rPr>
        <w:t> : demande de report des sommes non utilisées afin de permettre l’acquisition de bennes et conteneurs déchets</w:t>
      </w:r>
    </w:p>
    <w:p w14:paraId="31BC3BBE" w14:textId="77777777" w:rsidR="00A11B68" w:rsidRPr="00F75C91" w:rsidRDefault="00A11B68" w:rsidP="00A11B68">
      <w:pPr>
        <w:pStyle w:val="Paragraphedeliste"/>
        <w:tabs>
          <w:tab w:val="left" w:pos="1134"/>
        </w:tabs>
        <w:spacing w:line="276" w:lineRule="auto"/>
        <w:ind w:left="851" w:firstLine="425"/>
        <w:jc w:val="both"/>
        <w:rPr>
          <w:i/>
          <w:iCs/>
          <w:sz w:val="22"/>
          <w:szCs w:val="22"/>
        </w:rPr>
      </w:pPr>
    </w:p>
    <w:p w14:paraId="115A8FC6" w14:textId="65B45D83" w:rsidR="00A11B68" w:rsidRPr="00F75C91" w:rsidRDefault="00A11B68" w:rsidP="00A11B68">
      <w:pPr>
        <w:pStyle w:val="Paragraphedeliste"/>
        <w:numPr>
          <w:ilvl w:val="0"/>
          <w:numId w:val="32"/>
        </w:numPr>
        <w:tabs>
          <w:tab w:val="left" w:pos="1134"/>
        </w:tabs>
        <w:spacing w:line="276" w:lineRule="auto"/>
        <w:ind w:left="851" w:firstLine="425"/>
        <w:jc w:val="both"/>
        <w:rPr>
          <w:i/>
          <w:iCs/>
          <w:sz w:val="22"/>
          <w:szCs w:val="22"/>
          <w:u w:val="single"/>
        </w:rPr>
      </w:pPr>
      <w:r w:rsidRPr="00F75C91">
        <w:rPr>
          <w:i/>
          <w:iCs/>
          <w:sz w:val="22"/>
          <w:szCs w:val="22"/>
          <w:u w:val="single"/>
        </w:rPr>
        <w:t xml:space="preserve">Fonctionnement : </w:t>
      </w:r>
    </w:p>
    <w:p w14:paraId="6FCEBD6F" w14:textId="2C3A328C" w:rsidR="006016AF" w:rsidRPr="00F75C91" w:rsidRDefault="00642234" w:rsidP="00A11B68">
      <w:pPr>
        <w:pStyle w:val="Paragraphedeliste"/>
        <w:tabs>
          <w:tab w:val="left" w:pos="1134"/>
        </w:tabs>
        <w:spacing w:line="276" w:lineRule="auto"/>
        <w:ind w:left="851"/>
        <w:jc w:val="both"/>
        <w:rPr>
          <w:i/>
          <w:iCs/>
          <w:sz w:val="22"/>
          <w:szCs w:val="22"/>
        </w:rPr>
      </w:pPr>
      <w:r w:rsidRPr="00F75C91">
        <w:rPr>
          <w:i/>
          <w:iCs/>
          <w:sz w:val="22"/>
          <w:szCs w:val="22"/>
        </w:rPr>
        <w:t>La g</w:t>
      </w:r>
      <w:r w:rsidR="00A11B68" w:rsidRPr="00F75C91">
        <w:rPr>
          <w:i/>
          <w:iCs/>
          <w:sz w:val="22"/>
          <w:szCs w:val="22"/>
        </w:rPr>
        <w:t xml:space="preserve">estion des aires </w:t>
      </w:r>
      <w:r w:rsidRPr="00F75C91">
        <w:rPr>
          <w:i/>
          <w:iCs/>
          <w:sz w:val="22"/>
          <w:szCs w:val="22"/>
        </w:rPr>
        <w:t xml:space="preserve">est confiée à </w:t>
      </w:r>
      <w:r w:rsidR="00A11B68" w:rsidRPr="00F75C91">
        <w:rPr>
          <w:i/>
          <w:iCs/>
          <w:sz w:val="22"/>
          <w:szCs w:val="22"/>
        </w:rPr>
        <w:t>un prestataire</w:t>
      </w:r>
      <w:r w:rsidR="006016AF" w:rsidRPr="00F75C91">
        <w:rPr>
          <w:i/>
          <w:iCs/>
          <w:sz w:val="22"/>
          <w:szCs w:val="22"/>
        </w:rPr>
        <w:t xml:space="preserve"> </w:t>
      </w:r>
      <w:r w:rsidRPr="00F75C91">
        <w:rPr>
          <w:i/>
          <w:iCs/>
          <w:sz w:val="22"/>
          <w:szCs w:val="22"/>
        </w:rPr>
        <w:t xml:space="preserve">extérieur dont le marché vient à échéance au 30 juin 2024. Le groupement de commande avec Vichy Communauté et St Pourçain Sioule Limagne ne sera pas reconduit par Vichy Communauté. Nous ne bénéficierons donc plus de l’attrait d’un marché groupé. Sur la base du marché actuel avec révision et en prenant en compte le fait que les aires d’accueil ne seront pas livrées avant septembre 2024 (info ST) et que nous maintenons la prestation sur l’aire de grands passages en totalité : </w:t>
      </w:r>
      <w:r w:rsidR="00A11B68" w:rsidRPr="00F75C91">
        <w:rPr>
          <w:i/>
          <w:iCs/>
          <w:sz w:val="22"/>
          <w:szCs w:val="22"/>
        </w:rPr>
        <w:t xml:space="preserve"> </w:t>
      </w:r>
    </w:p>
    <w:p w14:paraId="647666D8" w14:textId="5C04FD27" w:rsidR="00A11B68" w:rsidRPr="00F75C91" w:rsidRDefault="006016AF" w:rsidP="00970D67">
      <w:pPr>
        <w:pStyle w:val="Paragraphedeliste"/>
        <w:numPr>
          <w:ilvl w:val="0"/>
          <w:numId w:val="34"/>
        </w:numPr>
        <w:tabs>
          <w:tab w:val="left" w:pos="1134"/>
        </w:tabs>
        <w:spacing w:after="120" w:line="276" w:lineRule="auto"/>
        <w:ind w:left="1570" w:hanging="357"/>
        <w:contextualSpacing w:val="0"/>
        <w:jc w:val="both"/>
        <w:rPr>
          <w:i/>
          <w:iCs/>
          <w:sz w:val="22"/>
          <w:szCs w:val="22"/>
        </w:rPr>
      </w:pPr>
      <w:r w:rsidRPr="00F75C91">
        <w:rPr>
          <w:i/>
          <w:iCs/>
          <w:sz w:val="22"/>
          <w:szCs w:val="22"/>
        </w:rPr>
        <w:t>aire de grands passages : 11 000 €</w:t>
      </w:r>
    </w:p>
    <w:p w14:paraId="6C9503C1" w14:textId="58B483C9" w:rsidR="006016AF" w:rsidRPr="00F75C91" w:rsidRDefault="006016AF" w:rsidP="00970D67">
      <w:pPr>
        <w:pStyle w:val="Paragraphedeliste"/>
        <w:numPr>
          <w:ilvl w:val="0"/>
          <w:numId w:val="34"/>
        </w:numPr>
        <w:tabs>
          <w:tab w:val="left" w:pos="1134"/>
        </w:tabs>
        <w:spacing w:after="120" w:line="276" w:lineRule="auto"/>
        <w:ind w:left="1570" w:hanging="357"/>
        <w:contextualSpacing w:val="0"/>
        <w:jc w:val="both"/>
        <w:rPr>
          <w:i/>
          <w:iCs/>
          <w:sz w:val="22"/>
          <w:szCs w:val="22"/>
        </w:rPr>
      </w:pPr>
      <w:r w:rsidRPr="00F75C91">
        <w:rPr>
          <w:i/>
          <w:iCs/>
          <w:sz w:val="22"/>
          <w:szCs w:val="22"/>
        </w:rPr>
        <w:t xml:space="preserve">aire d’accueil d’Yzeure (sur la base de </w:t>
      </w:r>
      <w:r w:rsidR="00642234" w:rsidRPr="00F75C91">
        <w:rPr>
          <w:i/>
          <w:iCs/>
          <w:sz w:val="22"/>
          <w:szCs w:val="22"/>
        </w:rPr>
        <w:t>4 mois de gestion à compter de septembre selon les éléments transmis par les ST) : 13 000 €</w:t>
      </w:r>
    </w:p>
    <w:p w14:paraId="7ADAA2FF" w14:textId="218BF784" w:rsidR="00642234" w:rsidRPr="00F75C91" w:rsidRDefault="00642234" w:rsidP="00970D67">
      <w:pPr>
        <w:pStyle w:val="Paragraphedeliste"/>
        <w:numPr>
          <w:ilvl w:val="0"/>
          <w:numId w:val="34"/>
        </w:numPr>
        <w:tabs>
          <w:tab w:val="left" w:pos="1134"/>
        </w:tabs>
        <w:spacing w:after="120" w:line="276" w:lineRule="auto"/>
        <w:ind w:left="1570" w:hanging="357"/>
        <w:contextualSpacing w:val="0"/>
        <w:jc w:val="both"/>
        <w:rPr>
          <w:i/>
          <w:iCs/>
          <w:sz w:val="22"/>
          <w:szCs w:val="22"/>
        </w:rPr>
      </w:pPr>
      <w:r w:rsidRPr="00F75C91">
        <w:rPr>
          <w:i/>
          <w:iCs/>
          <w:sz w:val="22"/>
          <w:szCs w:val="22"/>
        </w:rPr>
        <w:t>aire d’accueil de Moulins (sur la base de 4 mois de gestion à compter de septembre selon les éléments transmis par les ST) : 22 000 €</w:t>
      </w:r>
    </w:p>
    <w:p w14:paraId="41F93A3B" w14:textId="556329A2" w:rsidR="00970D67" w:rsidRPr="00F75C91" w:rsidRDefault="00970D67" w:rsidP="00970D67">
      <w:pPr>
        <w:pStyle w:val="Paragraphedeliste"/>
        <w:numPr>
          <w:ilvl w:val="0"/>
          <w:numId w:val="34"/>
        </w:numPr>
        <w:tabs>
          <w:tab w:val="left" w:pos="1134"/>
        </w:tabs>
        <w:spacing w:after="120" w:line="276" w:lineRule="auto"/>
        <w:ind w:left="1570" w:hanging="357"/>
        <w:contextualSpacing w:val="0"/>
        <w:jc w:val="both"/>
        <w:rPr>
          <w:i/>
          <w:iCs/>
          <w:sz w:val="22"/>
          <w:szCs w:val="22"/>
        </w:rPr>
      </w:pPr>
      <w:r w:rsidRPr="00F75C91">
        <w:rPr>
          <w:i/>
          <w:iCs/>
          <w:sz w:val="22"/>
          <w:szCs w:val="22"/>
        </w:rPr>
        <w:t>accompagnement Hacienda : surveillance + gestion des stationnements illicites + conseils : 10 000 €</w:t>
      </w:r>
    </w:p>
    <w:p w14:paraId="784324B1" w14:textId="4B178F5E" w:rsidR="00642234" w:rsidRPr="00F75C91" w:rsidRDefault="00642234" w:rsidP="00970D67">
      <w:pPr>
        <w:pStyle w:val="Paragraphedeliste"/>
        <w:numPr>
          <w:ilvl w:val="0"/>
          <w:numId w:val="34"/>
        </w:numPr>
        <w:tabs>
          <w:tab w:val="left" w:pos="1134"/>
        </w:tabs>
        <w:spacing w:after="120" w:line="276" w:lineRule="auto"/>
        <w:ind w:left="1570" w:hanging="357"/>
        <w:contextualSpacing w:val="0"/>
        <w:jc w:val="both"/>
        <w:rPr>
          <w:i/>
          <w:iCs/>
          <w:sz w:val="22"/>
          <w:szCs w:val="22"/>
        </w:rPr>
      </w:pPr>
      <w:r w:rsidRPr="00F75C91">
        <w:rPr>
          <w:i/>
          <w:iCs/>
          <w:sz w:val="22"/>
          <w:szCs w:val="22"/>
        </w:rPr>
        <w:t>2 fauches sur l’aire de GP : 4 000 €</w:t>
      </w:r>
    </w:p>
    <w:p w14:paraId="7E8D9552" w14:textId="01200B9D" w:rsidR="00642234" w:rsidRPr="00F75C91" w:rsidRDefault="00826708" w:rsidP="00970D67">
      <w:pPr>
        <w:pStyle w:val="Paragraphedeliste"/>
        <w:numPr>
          <w:ilvl w:val="0"/>
          <w:numId w:val="34"/>
        </w:numPr>
        <w:tabs>
          <w:tab w:val="left" w:pos="1134"/>
        </w:tabs>
        <w:spacing w:after="120" w:line="276" w:lineRule="auto"/>
        <w:ind w:left="1570" w:hanging="357"/>
        <w:contextualSpacing w:val="0"/>
        <w:jc w:val="both"/>
        <w:rPr>
          <w:i/>
          <w:iCs/>
          <w:sz w:val="22"/>
          <w:szCs w:val="22"/>
        </w:rPr>
      </w:pPr>
      <w:r w:rsidRPr="00F75C91">
        <w:rPr>
          <w:i/>
          <w:iCs/>
          <w:sz w:val="22"/>
          <w:szCs w:val="22"/>
        </w:rPr>
        <w:t>Entretien ponctuel par SOLICITY : 5 000 €</w:t>
      </w:r>
    </w:p>
    <w:p w14:paraId="18BF9629" w14:textId="03BBF575" w:rsidR="00826708" w:rsidRPr="00F75C91" w:rsidRDefault="00826708" w:rsidP="00970D67">
      <w:pPr>
        <w:pStyle w:val="Paragraphedeliste"/>
        <w:numPr>
          <w:ilvl w:val="0"/>
          <w:numId w:val="34"/>
        </w:numPr>
        <w:tabs>
          <w:tab w:val="left" w:pos="1134"/>
        </w:tabs>
        <w:spacing w:after="120" w:line="276" w:lineRule="auto"/>
        <w:ind w:left="1570" w:hanging="357"/>
        <w:contextualSpacing w:val="0"/>
        <w:jc w:val="both"/>
        <w:rPr>
          <w:i/>
          <w:iCs/>
          <w:sz w:val="22"/>
          <w:szCs w:val="22"/>
        </w:rPr>
      </w:pPr>
      <w:r w:rsidRPr="00F75C91">
        <w:rPr>
          <w:i/>
          <w:iCs/>
          <w:sz w:val="22"/>
          <w:szCs w:val="22"/>
        </w:rPr>
        <w:t>SICTOM : 5 000 €</w:t>
      </w:r>
    </w:p>
    <w:p w14:paraId="0131466D" w14:textId="535B93C3" w:rsidR="00642234" w:rsidRPr="00F75C91" w:rsidRDefault="00826708" w:rsidP="00A11B68">
      <w:pPr>
        <w:pStyle w:val="Paragraphedeliste"/>
        <w:tabs>
          <w:tab w:val="left" w:pos="1134"/>
        </w:tabs>
        <w:spacing w:line="276" w:lineRule="auto"/>
        <w:ind w:left="851"/>
        <w:jc w:val="both"/>
        <w:rPr>
          <w:i/>
          <w:iCs/>
          <w:sz w:val="22"/>
          <w:szCs w:val="22"/>
        </w:rPr>
      </w:pPr>
      <w:r w:rsidRPr="00F75C91">
        <w:rPr>
          <w:i/>
          <w:iCs/>
          <w:sz w:val="22"/>
          <w:szCs w:val="22"/>
        </w:rPr>
        <w:t xml:space="preserve">Nous arrivons à un coût estimatif de </w:t>
      </w:r>
      <w:r w:rsidR="00970D67" w:rsidRPr="00F75C91">
        <w:rPr>
          <w:i/>
          <w:iCs/>
          <w:sz w:val="22"/>
          <w:szCs w:val="22"/>
        </w:rPr>
        <w:t>7</w:t>
      </w:r>
      <w:r w:rsidRPr="00F75C91">
        <w:rPr>
          <w:i/>
          <w:iCs/>
          <w:sz w:val="22"/>
          <w:szCs w:val="22"/>
        </w:rPr>
        <w:t>0 000 €.</w:t>
      </w:r>
    </w:p>
    <w:p w14:paraId="4BF43EC2" w14:textId="77777777" w:rsidR="00826708" w:rsidRPr="00F75C91" w:rsidRDefault="00826708" w:rsidP="00A11B68">
      <w:pPr>
        <w:pStyle w:val="Paragraphedeliste"/>
        <w:tabs>
          <w:tab w:val="left" w:pos="1134"/>
        </w:tabs>
        <w:spacing w:line="276" w:lineRule="auto"/>
        <w:ind w:left="851"/>
        <w:jc w:val="both"/>
        <w:rPr>
          <w:i/>
          <w:iCs/>
          <w:sz w:val="22"/>
          <w:szCs w:val="22"/>
        </w:rPr>
      </w:pPr>
    </w:p>
    <w:p w14:paraId="66C9F769" w14:textId="5568E234" w:rsidR="00826708" w:rsidRPr="00F75C91" w:rsidRDefault="00826708" w:rsidP="00A11B68">
      <w:pPr>
        <w:pStyle w:val="Paragraphedeliste"/>
        <w:tabs>
          <w:tab w:val="left" w:pos="1134"/>
        </w:tabs>
        <w:spacing w:line="276" w:lineRule="auto"/>
        <w:ind w:left="851"/>
        <w:jc w:val="both"/>
        <w:rPr>
          <w:i/>
          <w:iCs/>
          <w:sz w:val="22"/>
          <w:szCs w:val="22"/>
        </w:rPr>
      </w:pPr>
      <w:r w:rsidRPr="00F75C91">
        <w:rPr>
          <w:i/>
          <w:iCs/>
          <w:sz w:val="22"/>
          <w:szCs w:val="22"/>
        </w:rPr>
        <w:lastRenderedPageBreak/>
        <w:t>Attention, le lancement d’un nouveau marché peut conduire à revoir certains de ces tarifs à la hausse.</w:t>
      </w:r>
    </w:p>
    <w:p w14:paraId="55C9A399" w14:textId="77777777" w:rsidR="00826708" w:rsidRPr="00F75C91" w:rsidRDefault="00826708" w:rsidP="00A11B68">
      <w:pPr>
        <w:pStyle w:val="Paragraphedeliste"/>
        <w:tabs>
          <w:tab w:val="left" w:pos="1134"/>
        </w:tabs>
        <w:spacing w:line="276" w:lineRule="auto"/>
        <w:ind w:left="851"/>
        <w:jc w:val="both"/>
        <w:rPr>
          <w:i/>
          <w:iCs/>
          <w:sz w:val="22"/>
          <w:szCs w:val="22"/>
        </w:rPr>
      </w:pPr>
    </w:p>
    <w:p w14:paraId="219DB64B" w14:textId="4F7DFF57" w:rsidR="00826708" w:rsidRPr="00F75C91" w:rsidRDefault="00826708" w:rsidP="00826708">
      <w:pPr>
        <w:pStyle w:val="Paragraphedeliste"/>
        <w:numPr>
          <w:ilvl w:val="0"/>
          <w:numId w:val="33"/>
        </w:numPr>
        <w:tabs>
          <w:tab w:val="left" w:pos="1134"/>
        </w:tabs>
        <w:spacing w:line="276" w:lineRule="auto"/>
        <w:jc w:val="both"/>
        <w:rPr>
          <w:b/>
          <w:bCs/>
          <w:i/>
          <w:iCs/>
          <w:sz w:val="22"/>
          <w:szCs w:val="22"/>
        </w:rPr>
      </w:pPr>
      <w:r w:rsidRPr="00F75C91">
        <w:rPr>
          <w:b/>
          <w:bCs/>
          <w:i/>
          <w:iCs/>
          <w:sz w:val="22"/>
          <w:szCs w:val="22"/>
        </w:rPr>
        <w:t>Politique de la ville (fonctionnement)</w:t>
      </w:r>
    </w:p>
    <w:p w14:paraId="7CC6454E" w14:textId="77777777" w:rsidR="00826708" w:rsidRPr="00F75C91" w:rsidRDefault="00826708" w:rsidP="00826708">
      <w:pPr>
        <w:pStyle w:val="Paragraphedeliste"/>
        <w:tabs>
          <w:tab w:val="left" w:pos="1134"/>
        </w:tabs>
        <w:spacing w:line="276" w:lineRule="auto"/>
        <w:ind w:left="1494"/>
        <w:jc w:val="both"/>
        <w:rPr>
          <w:b/>
          <w:bCs/>
          <w:i/>
          <w:iCs/>
          <w:sz w:val="22"/>
          <w:szCs w:val="22"/>
        </w:rPr>
      </w:pPr>
    </w:p>
    <w:p w14:paraId="334B0339" w14:textId="6620C4E9" w:rsidR="0025680A" w:rsidRPr="00F75C91" w:rsidRDefault="00826708" w:rsidP="00970D67">
      <w:pPr>
        <w:pStyle w:val="Paragraphedeliste"/>
        <w:numPr>
          <w:ilvl w:val="0"/>
          <w:numId w:val="25"/>
        </w:numPr>
        <w:spacing w:after="120" w:line="276" w:lineRule="auto"/>
        <w:ind w:left="1622"/>
        <w:contextualSpacing w:val="0"/>
        <w:jc w:val="both"/>
        <w:rPr>
          <w:i/>
          <w:iCs/>
          <w:sz w:val="22"/>
          <w:szCs w:val="22"/>
        </w:rPr>
      </w:pPr>
      <w:r w:rsidRPr="00F75C91">
        <w:rPr>
          <w:b/>
          <w:bCs/>
          <w:i/>
          <w:iCs/>
          <w:sz w:val="22"/>
          <w:szCs w:val="22"/>
        </w:rPr>
        <w:t>FPH</w:t>
      </w:r>
      <w:r w:rsidRPr="00F75C91">
        <w:rPr>
          <w:i/>
          <w:iCs/>
          <w:sz w:val="22"/>
          <w:szCs w:val="22"/>
        </w:rPr>
        <w:t xml:space="preserve"> : incertitude quant au devenir de ce fonds dans le cadre du nouveau contrat de ville. Au vu de l’activité 2023, le prévisionnel 2024 est ramené à </w:t>
      </w:r>
      <w:r w:rsidRPr="00F75C91">
        <w:rPr>
          <w:b/>
          <w:bCs/>
          <w:i/>
          <w:iCs/>
          <w:sz w:val="22"/>
          <w:szCs w:val="22"/>
        </w:rPr>
        <w:t>16750</w:t>
      </w:r>
      <w:r w:rsidRPr="00F75C91">
        <w:rPr>
          <w:i/>
          <w:iCs/>
          <w:sz w:val="22"/>
          <w:szCs w:val="22"/>
        </w:rPr>
        <w:t xml:space="preserve"> </w:t>
      </w:r>
      <w:r w:rsidR="005B637D" w:rsidRPr="00F75C91">
        <w:rPr>
          <w:i/>
          <w:iCs/>
          <w:sz w:val="22"/>
          <w:szCs w:val="22"/>
        </w:rPr>
        <w:t>€</w:t>
      </w:r>
      <w:r w:rsidRPr="00F75C91">
        <w:rPr>
          <w:i/>
          <w:iCs/>
          <w:sz w:val="22"/>
          <w:szCs w:val="22"/>
        </w:rPr>
        <w:t xml:space="preserve"> au lieu des 18 000 € de 2023</w:t>
      </w:r>
    </w:p>
    <w:p w14:paraId="23D5C5C6" w14:textId="0D0539AC" w:rsidR="0025680A" w:rsidRPr="00F75C91" w:rsidRDefault="00826708" w:rsidP="00970D67">
      <w:pPr>
        <w:pStyle w:val="Paragraphedeliste"/>
        <w:numPr>
          <w:ilvl w:val="0"/>
          <w:numId w:val="25"/>
        </w:numPr>
        <w:spacing w:after="120" w:line="276" w:lineRule="auto"/>
        <w:ind w:left="1622"/>
        <w:contextualSpacing w:val="0"/>
        <w:jc w:val="both"/>
        <w:rPr>
          <w:i/>
          <w:iCs/>
          <w:sz w:val="22"/>
          <w:szCs w:val="22"/>
        </w:rPr>
      </w:pPr>
      <w:r w:rsidRPr="00F75C91">
        <w:rPr>
          <w:b/>
          <w:bCs/>
          <w:i/>
          <w:iCs/>
          <w:sz w:val="22"/>
          <w:szCs w:val="22"/>
        </w:rPr>
        <w:t>Passeurs d’Images</w:t>
      </w:r>
      <w:r w:rsidRPr="00F75C91">
        <w:rPr>
          <w:i/>
          <w:iCs/>
          <w:sz w:val="22"/>
          <w:szCs w:val="22"/>
        </w:rPr>
        <w:t xml:space="preserve"> : le montant est maintenu à </w:t>
      </w:r>
      <w:r w:rsidRPr="00F75C91">
        <w:rPr>
          <w:b/>
          <w:bCs/>
          <w:i/>
          <w:iCs/>
          <w:sz w:val="22"/>
          <w:szCs w:val="22"/>
        </w:rPr>
        <w:t>12 500 €</w:t>
      </w:r>
      <w:r w:rsidRPr="00F75C91">
        <w:rPr>
          <w:i/>
          <w:iCs/>
          <w:sz w:val="22"/>
          <w:szCs w:val="22"/>
        </w:rPr>
        <w:t xml:space="preserve"> comprenant 5 séances de plein air + 2 séances pour les collèges de Emile Guillaumin </w:t>
      </w:r>
      <w:r w:rsidR="005B637D" w:rsidRPr="00F75C91">
        <w:rPr>
          <w:i/>
          <w:iCs/>
          <w:sz w:val="22"/>
          <w:szCs w:val="22"/>
        </w:rPr>
        <w:t xml:space="preserve">(CGR) </w:t>
      </w:r>
      <w:r w:rsidRPr="00F75C91">
        <w:rPr>
          <w:i/>
          <w:iCs/>
          <w:sz w:val="22"/>
          <w:szCs w:val="22"/>
        </w:rPr>
        <w:t xml:space="preserve">et Lurcy Lévis </w:t>
      </w:r>
      <w:r w:rsidR="005B637D" w:rsidRPr="00F75C91">
        <w:rPr>
          <w:i/>
          <w:iCs/>
          <w:sz w:val="22"/>
          <w:szCs w:val="22"/>
        </w:rPr>
        <w:t xml:space="preserve">(salle dans la commune) ainsi qu’une séance spéciale au CGR. </w:t>
      </w:r>
    </w:p>
    <w:p w14:paraId="4919C77F" w14:textId="1732339D" w:rsidR="005B637D" w:rsidRPr="00F75C91" w:rsidRDefault="005B637D" w:rsidP="00970D67">
      <w:pPr>
        <w:pStyle w:val="Paragraphedeliste"/>
        <w:spacing w:after="120" w:line="276" w:lineRule="auto"/>
        <w:ind w:left="1622"/>
        <w:contextualSpacing w:val="0"/>
        <w:jc w:val="both"/>
        <w:rPr>
          <w:i/>
          <w:iCs/>
          <w:sz w:val="22"/>
          <w:szCs w:val="22"/>
        </w:rPr>
      </w:pPr>
      <w:r w:rsidRPr="00F75C91">
        <w:rPr>
          <w:i/>
          <w:iCs/>
          <w:sz w:val="22"/>
          <w:szCs w:val="22"/>
        </w:rPr>
        <w:t>A noter que l’année 2023 n’a pas été un succès au niveau des séances plein air et de clôture. De même le coût de cette dernière séance au CGR reste très onéreux par rapport aux nombres de bénéficiaires. Toutefois, il n’a pas été décidé de supprimer des séances.</w:t>
      </w:r>
    </w:p>
    <w:p w14:paraId="7FC2516A" w14:textId="77777777" w:rsidR="005B637D" w:rsidRPr="00F75C91" w:rsidRDefault="005B637D" w:rsidP="00970D67">
      <w:pPr>
        <w:pStyle w:val="Paragraphedeliste"/>
        <w:numPr>
          <w:ilvl w:val="0"/>
          <w:numId w:val="25"/>
        </w:numPr>
        <w:spacing w:after="120" w:line="276" w:lineRule="auto"/>
        <w:ind w:left="1622"/>
        <w:contextualSpacing w:val="0"/>
        <w:jc w:val="both"/>
        <w:rPr>
          <w:i/>
          <w:iCs/>
          <w:sz w:val="22"/>
          <w:szCs w:val="22"/>
        </w:rPr>
      </w:pPr>
      <w:r w:rsidRPr="00F75C91">
        <w:rPr>
          <w:b/>
          <w:bCs/>
          <w:i/>
          <w:iCs/>
          <w:sz w:val="22"/>
          <w:szCs w:val="22"/>
        </w:rPr>
        <w:t>Intervenant social en commissariat et gendarmerie</w:t>
      </w:r>
      <w:r w:rsidRPr="00F75C91">
        <w:rPr>
          <w:i/>
          <w:iCs/>
          <w:sz w:val="22"/>
          <w:szCs w:val="22"/>
        </w:rPr>
        <w:t xml:space="preserve"> (</w:t>
      </w:r>
      <w:r w:rsidRPr="00F75C91">
        <w:rPr>
          <w:b/>
          <w:bCs/>
          <w:i/>
          <w:iCs/>
          <w:sz w:val="22"/>
          <w:szCs w:val="22"/>
        </w:rPr>
        <w:t>ISCG</w:t>
      </w:r>
      <w:r w:rsidRPr="00F75C91">
        <w:rPr>
          <w:i/>
          <w:iCs/>
          <w:sz w:val="22"/>
          <w:szCs w:val="22"/>
        </w:rPr>
        <w:t xml:space="preserve">) : suite à l’avenant approuvé au CC du 30 juin dernier le montant de la participation de Moulins Communauté est passé à </w:t>
      </w:r>
      <w:r w:rsidRPr="00F75C91">
        <w:rPr>
          <w:b/>
          <w:bCs/>
          <w:i/>
          <w:iCs/>
          <w:sz w:val="22"/>
          <w:szCs w:val="22"/>
        </w:rPr>
        <w:t>19 500 €.</w:t>
      </w:r>
    </w:p>
    <w:p w14:paraId="56580827" w14:textId="3C12EFBD" w:rsidR="0025680A" w:rsidRPr="00F75C91" w:rsidRDefault="005B637D" w:rsidP="00970D67">
      <w:pPr>
        <w:pStyle w:val="Paragraphedeliste"/>
        <w:spacing w:after="120" w:line="276" w:lineRule="auto"/>
        <w:ind w:left="1622"/>
        <w:contextualSpacing w:val="0"/>
        <w:jc w:val="both"/>
        <w:rPr>
          <w:i/>
          <w:iCs/>
          <w:sz w:val="22"/>
          <w:szCs w:val="22"/>
        </w:rPr>
      </w:pPr>
      <w:r w:rsidRPr="00F75C91">
        <w:rPr>
          <w:i/>
          <w:iCs/>
          <w:sz w:val="22"/>
          <w:szCs w:val="22"/>
        </w:rPr>
        <w:t xml:space="preserve">A ce jour, nous n’avons pas de retour quant aux participations des 2 autres EPCI à savoir EABL (ce sont les communes qui ont la compétence) et BB.  </w:t>
      </w:r>
    </w:p>
    <w:p w14:paraId="08DB11C1" w14:textId="14F35F94" w:rsidR="0025680A" w:rsidRPr="00F75C91" w:rsidRDefault="005B637D" w:rsidP="00970D67">
      <w:pPr>
        <w:pStyle w:val="Paragraphedeliste"/>
        <w:numPr>
          <w:ilvl w:val="0"/>
          <w:numId w:val="25"/>
        </w:numPr>
        <w:spacing w:after="120" w:line="276" w:lineRule="auto"/>
        <w:ind w:left="1622"/>
        <w:contextualSpacing w:val="0"/>
        <w:jc w:val="both"/>
        <w:rPr>
          <w:i/>
          <w:iCs/>
          <w:sz w:val="22"/>
          <w:szCs w:val="22"/>
        </w:rPr>
      </w:pPr>
      <w:r w:rsidRPr="00F75C91">
        <w:rPr>
          <w:b/>
          <w:bCs/>
          <w:i/>
          <w:iCs/>
          <w:sz w:val="22"/>
          <w:szCs w:val="22"/>
        </w:rPr>
        <w:t>Stages de sécurité routière</w:t>
      </w:r>
      <w:r w:rsidRPr="00F75C91">
        <w:rPr>
          <w:i/>
          <w:iCs/>
          <w:sz w:val="22"/>
          <w:szCs w:val="22"/>
        </w:rPr>
        <w:t xml:space="preserve"> : le montant est maintenu à </w:t>
      </w:r>
      <w:r w:rsidR="00970D67" w:rsidRPr="00F75C91">
        <w:rPr>
          <w:i/>
          <w:iCs/>
          <w:sz w:val="22"/>
          <w:szCs w:val="22"/>
        </w:rPr>
        <w:t xml:space="preserve">3 800 </w:t>
      </w:r>
      <w:r w:rsidRPr="00F75C91">
        <w:rPr>
          <w:i/>
          <w:iCs/>
          <w:sz w:val="22"/>
          <w:szCs w:val="22"/>
        </w:rPr>
        <w:t xml:space="preserve">00 € soit </w:t>
      </w:r>
      <w:r w:rsidR="00970D67" w:rsidRPr="00F75C91">
        <w:rPr>
          <w:i/>
          <w:iCs/>
          <w:sz w:val="22"/>
          <w:szCs w:val="22"/>
        </w:rPr>
        <w:t>3</w:t>
      </w:r>
      <w:r w:rsidRPr="00F75C91">
        <w:rPr>
          <w:i/>
          <w:iCs/>
          <w:sz w:val="22"/>
          <w:szCs w:val="22"/>
        </w:rPr>
        <w:t xml:space="preserve"> stages</w:t>
      </w:r>
    </w:p>
    <w:p w14:paraId="7ADCB8C2" w14:textId="77777777" w:rsidR="00A461B7" w:rsidRPr="00F75C91" w:rsidRDefault="00B279D3" w:rsidP="002D4377">
      <w:pPr>
        <w:pStyle w:val="Paragraphedeliste"/>
        <w:numPr>
          <w:ilvl w:val="0"/>
          <w:numId w:val="25"/>
        </w:numPr>
        <w:spacing w:after="120" w:line="276" w:lineRule="auto"/>
        <w:ind w:left="1622"/>
        <w:contextualSpacing w:val="0"/>
        <w:jc w:val="both"/>
        <w:rPr>
          <w:i/>
          <w:iCs/>
          <w:sz w:val="22"/>
          <w:szCs w:val="22"/>
        </w:rPr>
      </w:pPr>
      <w:r w:rsidRPr="00F75C91">
        <w:rPr>
          <w:b/>
          <w:bCs/>
          <w:i/>
          <w:iCs/>
          <w:sz w:val="22"/>
          <w:szCs w:val="22"/>
        </w:rPr>
        <w:t>Politique de la ville/contrat de ville</w:t>
      </w:r>
      <w:r w:rsidRPr="00F75C91">
        <w:rPr>
          <w:i/>
          <w:iCs/>
          <w:sz w:val="22"/>
          <w:szCs w:val="22"/>
        </w:rPr>
        <w:t xml:space="preserve"> : la prestation d’accompagnement à l’élaboration du contrat de ville devait s’achever sur 2023 mais au vu du changement de calendrier au niveau de l’Etat, la mission est décalée sur 2024 (en partie). Le montant des 40 440 € est engagé </w:t>
      </w:r>
      <w:r w:rsidR="00A461B7" w:rsidRPr="00F75C91">
        <w:rPr>
          <w:i/>
          <w:iCs/>
          <w:sz w:val="22"/>
          <w:szCs w:val="22"/>
        </w:rPr>
        <w:t xml:space="preserve">sur 2023 mais une partie importante de la mission sera réalisée sur 2024. Dès lors, nous prévoyons 36840 € de la mission sur 2024 et demanderons à ALGOE l’édition de 2 factures (exercice 2023 et exercice 2024). </w:t>
      </w:r>
    </w:p>
    <w:p w14:paraId="574E54CE" w14:textId="66E50424" w:rsidR="00B279D3" w:rsidRPr="00F75C91" w:rsidRDefault="00B279D3" w:rsidP="002D4377">
      <w:pPr>
        <w:pStyle w:val="Paragraphedeliste"/>
        <w:numPr>
          <w:ilvl w:val="0"/>
          <w:numId w:val="25"/>
        </w:numPr>
        <w:spacing w:after="120" w:line="276" w:lineRule="auto"/>
        <w:ind w:left="1622"/>
        <w:contextualSpacing w:val="0"/>
        <w:jc w:val="both"/>
        <w:rPr>
          <w:i/>
          <w:iCs/>
          <w:sz w:val="22"/>
          <w:szCs w:val="22"/>
        </w:rPr>
      </w:pPr>
      <w:r w:rsidRPr="00F75C91">
        <w:rPr>
          <w:i/>
          <w:iCs/>
          <w:sz w:val="22"/>
          <w:szCs w:val="22"/>
        </w:rPr>
        <w:t>Une somme de 350 € est programmée pour des séminaires et colloques en matière de POV</w:t>
      </w:r>
      <w:r w:rsidR="00970D67" w:rsidRPr="00F75C91">
        <w:rPr>
          <w:i/>
          <w:iCs/>
          <w:sz w:val="22"/>
          <w:szCs w:val="22"/>
        </w:rPr>
        <w:t> : nécessité de revoir certaines méthodes de travail</w:t>
      </w:r>
    </w:p>
    <w:p w14:paraId="3F890F27" w14:textId="537CEB06" w:rsidR="00B279D3" w:rsidRPr="00F75C91" w:rsidRDefault="00B279D3" w:rsidP="00970D67">
      <w:pPr>
        <w:pStyle w:val="Paragraphedeliste"/>
        <w:numPr>
          <w:ilvl w:val="0"/>
          <w:numId w:val="25"/>
        </w:numPr>
        <w:spacing w:after="120" w:line="276" w:lineRule="auto"/>
        <w:ind w:left="1622"/>
        <w:contextualSpacing w:val="0"/>
        <w:jc w:val="both"/>
        <w:rPr>
          <w:i/>
          <w:iCs/>
          <w:sz w:val="22"/>
          <w:szCs w:val="22"/>
        </w:rPr>
      </w:pPr>
      <w:r w:rsidRPr="00F75C91">
        <w:rPr>
          <w:i/>
          <w:iCs/>
          <w:sz w:val="22"/>
          <w:szCs w:val="22"/>
        </w:rPr>
        <w:t>Une somme de 250 € est programmée en autres frais divers dans le cadre de l’animation du contrat de ville (accueil/café)</w:t>
      </w:r>
    </w:p>
    <w:p w14:paraId="40F880E9" w14:textId="77777777" w:rsidR="00261A56" w:rsidRPr="00F75C91" w:rsidRDefault="00261A56" w:rsidP="00970D67">
      <w:pPr>
        <w:pStyle w:val="Paragraphedeliste"/>
        <w:numPr>
          <w:ilvl w:val="0"/>
          <w:numId w:val="25"/>
        </w:numPr>
        <w:spacing w:after="120" w:line="276" w:lineRule="auto"/>
        <w:ind w:left="1622"/>
        <w:contextualSpacing w:val="0"/>
        <w:jc w:val="both"/>
        <w:rPr>
          <w:i/>
          <w:iCs/>
          <w:sz w:val="22"/>
          <w:szCs w:val="22"/>
        </w:rPr>
      </w:pPr>
      <w:r w:rsidRPr="00F75C91">
        <w:rPr>
          <w:b/>
          <w:bCs/>
          <w:i/>
          <w:iCs/>
          <w:sz w:val="22"/>
          <w:szCs w:val="22"/>
        </w:rPr>
        <w:t>Convention organismes publics divers</w:t>
      </w:r>
      <w:r w:rsidRPr="00F75C91">
        <w:rPr>
          <w:i/>
          <w:iCs/>
          <w:sz w:val="22"/>
          <w:szCs w:val="22"/>
        </w:rPr>
        <w:t xml:space="preserve"> : il s’agit des conventions de partenariat dans le domaine social mais ne visant pas uniquement le QPV. </w:t>
      </w:r>
    </w:p>
    <w:p w14:paraId="00DF2E03" w14:textId="2F9B0E51" w:rsidR="00DE7C4A" w:rsidRPr="00F75C91" w:rsidRDefault="00261A56" w:rsidP="00970D67">
      <w:pPr>
        <w:pStyle w:val="Paragraphedeliste"/>
        <w:spacing w:after="120" w:line="276" w:lineRule="auto"/>
        <w:ind w:left="1622"/>
        <w:contextualSpacing w:val="0"/>
        <w:jc w:val="both"/>
        <w:rPr>
          <w:i/>
          <w:iCs/>
          <w:sz w:val="22"/>
          <w:szCs w:val="22"/>
        </w:rPr>
      </w:pPr>
      <w:bookmarkStart w:id="0" w:name="_Hlk150348022"/>
      <w:r w:rsidRPr="00F75C91">
        <w:rPr>
          <w:i/>
          <w:iCs/>
          <w:sz w:val="22"/>
          <w:szCs w:val="22"/>
        </w:rPr>
        <w:t xml:space="preserve">Dans ce cadre, il est proposé de prendre en charge intégralement la convention Mission Locale s’agissant du fonctionnement </w:t>
      </w:r>
      <w:bookmarkEnd w:id="0"/>
      <w:r w:rsidRPr="00F75C91">
        <w:rPr>
          <w:i/>
          <w:iCs/>
          <w:sz w:val="22"/>
          <w:szCs w:val="22"/>
        </w:rPr>
        <w:t>de la structure. Toutefois les actions de cette dernière ne relèvent pas uniquement de la POV mais aussi du développement économique/enseignement supérieur. Par ailleurs, nous nous retrouvons contraints quant aux actions spécifiques qui pourraient être mises en œuvre dans le cadre du contrat de ville (QPV-QVA).</w:t>
      </w:r>
      <w:r w:rsidR="00DE7C4A" w:rsidRPr="00F75C91">
        <w:rPr>
          <w:i/>
          <w:iCs/>
          <w:sz w:val="22"/>
          <w:szCs w:val="22"/>
        </w:rPr>
        <w:t xml:space="preserve"> Au vu de certaines actions d’acteurs tels que MOBIL’EMPLOI et MOSAIQUE, il nous a semblé opportun d’augmenter le montant de la participation. Par contre le montant de la subvention CIAS est à revoir : </w:t>
      </w:r>
    </w:p>
    <w:p w14:paraId="33C81C99" w14:textId="77777777" w:rsidR="00970D67" w:rsidRPr="00F75C91" w:rsidRDefault="00970D67" w:rsidP="00DE7C4A">
      <w:pPr>
        <w:pStyle w:val="Paragraphedeliste"/>
        <w:spacing w:line="276" w:lineRule="auto"/>
        <w:ind w:left="1620"/>
        <w:jc w:val="both"/>
        <w:rPr>
          <w:i/>
          <w:iCs/>
          <w:sz w:val="22"/>
          <w:szCs w:val="22"/>
        </w:rPr>
      </w:pPr>
    </w:p>
    <w:tbl>
      <w:tblPr>
        <w:tblpPr w:leftFromText="141" w:rightFromText="141" w:vertAnchor="text" w:tblpXSpec="center" w:tblpY="1"/>
        <w:tblOverlap w:val="never"/>
        <w:tblW w:w="4278" w:type="dxa"/>
        <w:tblCellMar>
          <w:left w:w="70" w:type="dxa"/>
          <w:right w:w="70" w:type="dxa"/>
        </w:tblCellMar>
        <w:tblLook w:val="04A0" w:firstRow="1" w:lastRow="0" w:firstColumn="1" w:lastColumn="0" w:noHBand="0" w:noVBand="1"/>
      </w:tblPr>
      <w:tblGrid>
        <w:gridCol w:w="1998"/>
        <w:gridCol w:w="1120"/>
        <w:gridCol w:w="1160"/>
      </w:tblGrid>
      <w:tr w:rsidR="00DE7C4A" w:rsidRPr="00F75C91" w14:paraId="3372DB21" w14:textId="77777777" w:rsidTr="00DE7C4A">
        <w:trPr>
          <w:trHeight w:val="255"/>
        </w:trPr>
        <w:tc>
          <w:tcPr>
            <w:tcW w:w="1998"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1C0574FD" w14:textId="748B9B3D" w:rsidR="00DE7C4A" w:rsidRPr="00F75C91" w:rsidRDefault="00DE7C4A" w:rsidP="00DE7C4A">
            <w:pPr>
              <w:rPr>
                <w:rFonts w:ascii="Arial" w:eastAsia="Times New Roman" w:hAnsi="Arial" w:cs="Arial"/>
                <w:b/>
                <w:bCs/>
                <w:i/>
                <w:iCs/>
                <w:sz w:val="20"/>
                <w:szCs w:val="20"/>
                <w:lang w:eastAsia="fr-FR"/>
              </w:rPr>
            </w:pPr>
            <w:r w:rsidRPr="00F75C91">
              <w:rPr>
                <w:rFonts w:ascii="Arial" w:eastAsia="Times New Roman" w:hAnsi="Arial" w:cs="Arial"/>
                <w:b/>
                <w:bCs/>
                <w:i/>
                <w:iCs/>
                <w:sz w:val="20"/>
                <w:szCs w:val="20"/>
                <w:lang w:eastAsia="fr-FR"/>
              </w:rPr>
              <w:t>ligne 65738</w:t>
            </w:r>
            <w:r w:rsidR="002F77EB" w:rsidRPr="00F75C91">
              <w:rPr>
                <w:rFonts w:ascii="Arial" w:eastAsia="Times New Roman" w:hAnsi="Arial" w:cs="Arial"/>
                <w:b/>
                <w:bCs/>
                <w:i/>
                <w:iCs/>
                <w:sz w:val="20"/>
                <w:szCs w:val="20"/>
                <w:lang w:eastAsia="fr-FR"/>
              </w:rPr>
              <w:t>2</w:t>
            </w:r>
            <w:r w:rsidRPr="00F75C91">
              <w:rPr>
                <w:rFonts w:ascii="Arial" w:eastAsia="Times New Roman" w:hAnsi="Arial" w:cs="Arial"/>
                <w:b/>
                <w:bCs/>
                <w:i/>
                <w:iCs/>
                <w:sz w:val="20"/>
                <w:szCs w:val="20"/>
                <w:lang w:eastAsia="fr-FR"/>
              </w:rPr>
              <w:t xml:space="preserve"> : </w:t>
            </w:r>
          </w:p>
        </w:tc>
        <w:tc>
          <w:tcPr>
            <w:tcW w:w="112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865D2D9" w14:textId="77777777" w:rsidR="00DE7C4A" w:rsidRPr="00F75C91" w:rsidRDefault="00DE7C4A" w:rsidP="00DE7C4A">
            <w:pPr>
              <w:jc w:val="right"/>
              <w:rPr>
                <w:rFonts w:ascii="Arial" w:eastAsia="Times New Roman" w:hAnsi="Arial" w:cs="Arial"/>
                <w:b/>
                <w:bCs/>
                <w:i/>
                <w:iCs/>
                <w:sz w:val="20"/>
                <w:szCs w:val="20"/>
                <w:lang w:eastAsia="fr-FR"/>
              </w:rPr>
            </w:pPr>
            <w:r w:rsidRPr="00F75C91">
              <w:rPr>
                <w:rFonts w:ascii="Arial" w:eastAsia="Times New Roman" w:hAnsi="Arial" w:cs="Arial"/>
                <w:b/>
                <w:bCs/>
                <w:i/>
                <w:iCs/>
                <w:sz w:val="20"/>
                <w:szCs w:val="20"/>
                <w:lang w:eastAsia="fr-FR"/>
              </w:rPr>
              <w:t>2023</w:t>
            </w:r>
          </w:p>
        </w:tc>
        <w:tc>
          <w:tcPr>
            <w:tcW w:w="1160" w:type="dxa"/>
            <w:tcBorders>
              <w:top w:val="single" w:sz="8" w:space="0" w:color="auto"/>
              <w:left w:val="single" w:sz="4" w:space="0" w:color="auto"/>
              <w:bottom w:val="single" w:sz="4" w:space="0" w:color="auto"/>
              <w:right w:val="single" w:sz="8" w:space="0" w:color="auto"/>
            </w:tcBorders>
            <w:shd w:val="clear" w:color="000000" w:fill="D9D9D9"/>
            <w:noWrap/>
            <w:vAlign w:val="bottom"/>
            <w:hideMark/>
          </w:tcPr>
          <w:p w14:paraId="15568682" w14:textId="77777777" w:rsidR="00DE7C4A" w:rsidRPr="00F75C91" w:rsidRDefault="00DE7C4A" w:rsidP="00DE7C4A">
            <w:pPr>
              <w:jc w:val="right"/>
              <w:rPr>
                <w:rFonts w:ascii="Arial" w:eastAsia="Times New Roman" w:hAnsi="Arial" w:cs="Arial"/>
                <w:b/>
                <w:bCs/>
                <w:i/>
                <w:iCs/>
                <w:sz w:val="20"/>
                <w:szCs w:val="20"/>
                <w:lang w:eastAsia="fr-FR"/>
              </w:rPr>
            </w:pPr>
            <w:r w:rsidRPr="00F75C91">
              <w:rPr>
                <w:rFonts w:ascii="Arial" w:eastAsia="Times New Roman" w:hAnsi="Arial" w:cs="Arial"/>
                <w:b/>
                <w:bCs/>
                <w:i/>
                <w:iCs/>
                <w:sz w:val="20"/>
                <w:szCs w:val="20"/>
                <w:lang w:eastAsia="fr-FR"/>
              </w:rPr>
              <w:t>2024</w:t>
            </w:r>
          </w:p>
        </w:tc>
      </w:tr>
      <w:tr w:rsidR="00DE7C4A" w:rsidRPr="00F75C91" w14:paraId="1D353EE8" w14:textId="77777777" w:rsidTr="00DE7C4A">
        <w:trPr>
          <w:trHeight w:val="255"/>
        </w:trPr>
        <w:tc>
          <w:tcPr>
            <w:tcW w:w="1998" w:type="dxa"/>
            <w:tcBorders>
              <w:top w:val="nil"/>
              <w:left w:val="single" w:sz="8" w:space="0" w:color="auto"/>
              <w:bottom w:val="single" w:sz="4" w:space="0" w:color="auto"/>
              <w:right w:val="single" w:sz="4" w:space="0" w:color="auto"/>
            </w:tcBorders>
            <w:shd w:val="clear" w:color="auto" w:fill="auto"/>
            <w:noWrap/>
            <w:vAlign w:val="bottom"/>
            <w:hideMark/>
          </w:tcPr>
          <w:p w14:paraId="584D59C7" w14:textId="77777777" w:rsidR="00DE7C4A" w:rsidRPr="00F75C91" w:rsidRDefault="00DE7C4A" w:rsidP="00DE7C4A">
            <w:pPr>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Mission Locale</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A7A0A80"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66 000</w:t>
            </w:r>
          </w:p>
        </w:tc>
        <w:tc>
          <w:tcPr>
            <w:tcW w:w="1160" w:type="dxa"/>
            <w:tcBorders>
              <w:top w:val="nil"/>
              <w:left w:val="nil"/>
              <w:bottom w:val="single" w:sz="4" w:space="0" w:color="auto"/>
              <w:right w:val="single" w:sz="8" w:space="0" w:color="auto"/>
            </w:tcBorders>
            <w:shd w:val="clear" w:color="000000" w:fill="FFFF00"/>
            <w:noWrap/>
            <w:vAlign w:val="bottom"/>
            <w:hideMark/>
          </w:tcPr>
          <w:p w14:paraId="26F196DC" w14:textId="2650DC22"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7</w:t>
            </w:r>
            <w:r w:rsidR="002F77EB" w:rsidRPr="00F75C91">
              <w:rPr>
                <w:rFonts w:ascii="Arial" w:eastAsia="Times New Roman" w:hAnsi="Arial" w:cs="Arial"/>
                <w:i/>
                <w:iCs/>
                <w:sz w:val="20"/>
                <w:szCs w:val="20"/>
                <w:lang w:eastAsia="fr-FR"/>
              </w:rPr>
              <w:t>6</w:t>
            </w:r>
            <w:r w:rsidRPr="00F75C91">
              <w:rPr>
                <w:rFonts w:ascii="Arial" w:eastAsia="Times New Roman" w:hAnsi="Arial" w:cs="Arial"/>
                <w:i/>
                <w:iCs/>
                <w:sz w:val="20"/>
                <w:szCs w:val="20"/>
                <w:lang w:eastAsia="fr-FR"/>
              </w:rPr>
              <w:t xml:space="preserve"> 000</w:t>
            </w:r>
          </w:p>
        </w:tc>
      </w:tr>
      <w:tr w:rsidR="00DE7C4A" w:rsidRPr="00F75C91" w14:paraId="3A7497E0" w14:textId="77777777" w:rsidTr="00DE7C4A">
        <w:trPr>
          <w:trHeight w:val="270"/>
        </w:trPr>
        <w:tc>
          <w:tcPr>
            <w:tcW w:w="1998" w:type="dxa"/>
            <w:tcBorders>
              <w:top w:val="nil"/>
              <w:left w:val="single" w:sz="8" w:space="0" w:color="auto"/>
              <w:bottom w:val="single" w:sz="4" w:space="0" w:color="auto"/>
              <w:right w:val="single" w:sz="4" w:space="0" w:color="auto"/>
            </w:tcBorders>
            <w:shd w:val="clear" w:color="auto" w:fill="auto"/>
            <w:noWrap/>
            <w:vAlign w:val="bottom"/>
            <w:hideMark/>
          </w:tcPr>
          <w:p w14:paraId="1EBAFA9D" w14:textId="77777777" w:rsidR="00DE7C4A" w:rsidRPr="00F75C91" w:rsidRDefault="00DE7C4A" w:rsidP="00DE7C4A">
            <w:pPr>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lastRenderedPageBreak/>
              <w:t>SAGESS</w:t>
            </w:r>
          </w:p>
        </w:tc>
        <w:tc>
          <w:tcPr>
            <w:tcW w:w="1120" w:type="dxa"/>
            <w:tcBorders>
              <w:top w:val="nil"/>
              <w:left w:val="nil"/>
              <w:bottom w:val="single" w:sz="4" w:space="0" w:color="auto"/>
              <w:right w:val="single" w:sz="4" w:space="0" w:color="auto"/>
            </w:tcBorders>
            <w:shd w:val="clear" w:color="auto" w:fill="auto"/>
            <w:noWrap/>
            <w:vAlign w:val="bottom"/>
            <w:hideMark/>
          </w:tcPr>
          <w:p w14:paraId="062D1295"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41 000</w:t>
            </w:r>
          </w:p>
        </w:tc>
        <w:tc>
          <w:tcPr>
            <w:tcW w:w="1160" w:type="dxa"/>
            <w:tcBorders>
              <w:top w:val="nil"/>
              <w:left w:val="nil"/>
              <w:bottom w:val="single" w:sz="4" w:space="0" w:color="auto"/>
              <w:right w:val="single" w:sz="8" w:space="0" w:color="auto"/>
            </w:tcBorders>
            <w:shd w:val="clear" w:color="auto" w:fill="auto"/>
            <w:noWrap/>
            <w:vAlign w:val="bottom"/>
            <w:hideMark/>
          </w:tcPr>
          <w:p w14:paraId="0A2EA4CA"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41 000</w:t>
            </w:r>
          </w:p>
        </w:tc>
      </w:tr>
      <w:tr w:rsidR="00DE7C4A" w:rsidRPr="00F75C91" w14:paraId="36037DA0" w14:textId="77777777" w:rsidTr="00DE7C4A">
        <w:trPr>
          <w:trHeight w:val="255"/>
        </w:trPr>
        <w:tc>
          <w:tcPr>
            <w:tcW w:w="1998" w:type="dxa"/>
            <w:tcBorders>
              <w:top w:val="nil"/>
              <w:left w:val="single" w:sz="8" w:space="0" w:color="auto"/>
              <w:bottom w:val="single" w:sz="4" w:space="0" w:color="auto"/>
              <w:right w:val="single" w:sz="4" w:space="0" w:color="auto"/>
            </w:tcBorders>
            <w:shd w:val="clear" w:color="auto" w:fill="auto"/>
            <w:noWrap/>
            <w:vAlign w:val="bottom"/>
            <w:hideMark/>
          </w:tcPr>
          <w:p w14:paraId="25F33296" w14:textId="77777777" w:rsidR="00DE7C4A" w:rsidRPr="00F75C91" w:rsidRDefault="00DE7C4A" w:rsidP="00DE7C4A">
            <w:pPr>
              <w:rPr>
                <w:rFonts w:ascii="Arial" w:eastAsia="Times New Roman" w:hAnsi="Arial" w:cs="Arial"/>
                <w:i/>
                <w:iCs/>
                <w:sz w:val="20"/>
                <w:szCs w:val="20"/>
                <w:lang w:eastAsia="fr-FR"/>
              </w:rPr>
            </w:pPr>
            <w:proofErr w:type="spellStart"/>
            <w:r w:rsidRPr="00F75C91">
              <w:rPr>
                <w:rFonts w:ascii="Arial" w:eastAsia="Times New Roman" w:hAnsi="Arial" w:cs="Arial"/>
                <w:i/>
                <w:iCs/>
                <w:sz w:val="20"/>
                <w:szCs w:val="20"/>
                <w:lang w:eastAsia="fr-FR"/>
              </w:rPr>
              <w:t>Mosaique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7DE85F88"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2000</w:t>
            </w:r>
          </w:p>
        </w:tc>
        <w:tc>
          <w:tcPr>
            <w:tcW w:w="1160" w:type="dxa"/>
            <w:tcBorders>
              <w:top w:val="nil"/>
              <w:left w:val="nil"/>
              <w:bottom w:val="single" w:sz="4" w:space="0" w:color="auto"/>
              <w:right w:val="single" w:sz="8" w:space="0" w:color="auto"/>
            </w:tcBorders>
            <w:shd w:val="clear" w:color="000000" w:fill="FFFF00"/>
            <w:noWrap/>
            <w:vAlign w:val="bottom"/>
            <w:hideMark/>
          </w:tcPr>
          <w:p w14:paraId="56A5E9B4"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2500</w:t>
            </w:r>
          </w:p>
        </w:tc>
      </w:tr>
      <w:tr w:rsidR="00DE7C4A" w:rsidRPr="00F75C91" w14:paraId="28A5C66F" w14:textId="77777777" w:rsidTr="00DE7C4A">
        <w:trPr>
          <w:trHeight w:val="255"/>
        </w:trPr>
        <w:tc>
          <w:tcPr>
            <w:tcW w:w="1998" w:type="dxa"/>
            <w:tcBorders>
              <w:top w:val="nil"/>
              <w:left w:val="single" w:sz="8" w:space="0" w:color="auto"/>
              <w:bottom w:val="single" w:sz="4" w:space="0" w:color="auto"/>
              <w:right w:val="single" w:sz="4" w:space="0" w:color="auto"/>
            </w:tcBorders>
            <w:shd w:val="clear" w:color="auto" w:fill="auto"/>
            <w:noWrap/>
            <w:vAlign w:val="bottom"/>
            <w:hideMark/>
          </w:tcPr>
          <w:p w14:paraId="3EF737CB" w14:textId="77777777" w:rsidR="00DE7C4A" w:rsidRPr="00F75C91" w:rsidRDefault="00DE7C4A" w:rsidP="00DE7C4A">
            <w:pPr>
              <w:rPr>
                <w:rFonts w:ascii="Arial" w:eastAsia="Times New Roman" w:hAnsi="Arial" w:cs="Arial"/>
                <w:i/>
                <w:iCs/>
                <w:sz w:val="20"/>
                <w:szCs w:val="20"/>
                <w:lang w:eastAsia="fr-FR"/>
              </w:rPr>
            </w:pPr>
            <w:proofErr w:type="spellStart"/>
            <w:r w:rsidRPr="00F75C91">
              <w:rPr>
                <w:rFonts w:ascii="Arial" w:eastAsia="Times New Roman" w:hAnsi="Arial" w:cs="Arial"/>
                <w:i/>
                <w:iCs/>
                <w:sz w:val="20"/>
                <w:szCs w:val="20"/>
                <w:lang w:eastAsia="fr-FR"/>
              </w:rPr>
              <w:t>Mobil'Emploi</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2D244A54"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3000</w:t>
            </w:r>
          </w:p>
        </w:tc>
        <w:tc>
          <w:tcPr>
            <w:tcW w:w="1160" w:type="dxa"/>
            <w:tcBorders>
              <w:top w:val="nil"/>
              <w:left w:val="nil"/>
              <w:bottom w:val="single" w:sz="4" w:space="0" w:color="auto"/>
              <w:right w:val="single" w:sz="8" w:space="0" w:color="auto"/>
            </w:tcBorders>
            <w:shd w:val="clear" w:color="000000" w:fill="FFFF00"/>
            <w:noWrap/>
            <w:vAlign w:val="bottom"/>
            <w:hideMark/>
          </w:tcPr>
          <w:p w14:paraId="64443B5A"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4000</w:t>
            </w:r>
          </w:p>
        </w:tc>
      </w:tr>
      <w:tr w:rsidR="00DE7C4A" w:rsidRPr="00F75C91" w14:paraId="1F51AAD9" w14:textId="77777777" w:rsidTr="00DE7C4A">
        <w:trPr>
          <w:trHeight w:val="255"/>
        </w:trPr>
        <w:tc>
          <w:tcPr>
            <w:tcW w:w="1998" w:type="dxa"/>
            <w:tcBorders>
              <w:top w:val="nil"/>
              <w:left w:val="single" w:sz="8" w:space="0" w:color="auto"/>
              <w:bottom w:val="single" w:sz="4" w:space="0" w:color="auto"/>
              <w:right w:val="single" w:sz="4" w:space="0" w:color="auto"/>
            </w:tcBorders>
            <w:shd w:val="clear" w:color="auto" w:fill="auto"/>
            <w:noWrap/>
            <w:vAlign w:val="bottom"/>
            <w:hideMark/>
          </w:tcPr>
          <w:p w14:paraId="7ABA68E3" w14:textId="77777777" w:rsidR="00DE7C4A" w:rsidRPr="00F75C91" w:rsidRDefault="00DE7C4A" w:rsidP="00DE7C4A">
            <w:pPr>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Justice et Citoyenneté</w:t>
            </w:r>
          </w:p>
        </w:tc>
        <w:tc>
          <w:tcPr>
            <w:tcW w:w="1120" w:type="dxa"/>
            <w:tcBorders>
              <w:top w:val="nil"/>
              <w:left w:val="nil"/>
              <w:bottom w:val="single" w:sz="4" w:space="0" w:color="auto"/>
              <w:right w:val="single" w:sz="4" w:space="0" w:color="auto"/>
            </w:tcBorders>
            <w:shd w:val="clear" w:color="auto" w:fill="auto"/>
            <w:noWrap/>
            <w:vAlign w:val="bottom"/>
            <w:hideMark/>
          </w:tcPr>
          <w:p w14:paraId="5C56C120"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3200</w:t>
            </w:r>
          </w:p>
        </w:tc>
        <w:tc>
          <w:tcPr>
            <w:tcW w:w="1160" w:type="dxa"/>
            <w:tcBorders>
              <w:top w:val="nil"/>
              <w:left w:val="nil"/>
              <w:bottom w:val="single" w:sz="4" w:space="0" w:color="auto"/>
              <w:right w:val="single" w:sz="8" w:space="0" w:color="auto"/>
            </w:tcBorders>
            <w:shd w:val="clear" w:color="auto" w:fill="auto"/>
            <w:noWrap/>
            <w:vAlign w:val="bottom"/>
            <w:hideMark/>
          </w:tcPr>
          <w:p w14:paraId="073BE1CA"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3200</w:t>
            </w:r>
          </w:p>
        </w:tc>
      </w:tr>
      <w:tr w:rsidR="00DE7C4A" w:rsidRPr="00F75C91" w14:paraId="0D59A011" w14:textId="77777777" w:rsidTr="00DE7C4A">
        <w:trPr>
          <w:trHeight w:val="255"/>
        </w:trPr>
        <w:tc>
          <w:tcPr>
            <w:tcW w:w="1998" w:type="dxa"/>
            <w:tcBorders>
              <w:top w:val="nil"/>
              <w:left w:val="single" w:sz="8" w:space="0" w:color="auto"/>
              <w:bottom w:val="single" w:sz="4" w:space="0" w:color="auto"/>
              <w:right w:val="single" w:sz="4" w:space="0" w:color="auto"/>
            </w:tcBorders>
            <w:shd w:val="clear" w:color="auto" w:fill="auto"/>
            <w:noWrap/>
            <w:vAlign w:val="bottom"/>
            <w:hideMark/>
          </w:tcPr>
          <w:p w14:paraId="1B13FD9B" w14:textId="77777777" w:rsidR="00DE7C4A" w:rsidRPr="00F75C91" w:rsidRDefault="00DE7C4A" w:rsidP="00DE7C4A">
            <w:pPr>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CCAS</w:t>
            </w:r>
          </w:p>
        </w:tc>
        <w:tc>
          <w:tcPr>
            <w:tcW w:w="1120" w:type="dxa"/>
            <w:tcBorders>
              <w:top w:val="nil"/>
              <w:left w:val="nil"/>
              <w:bottom w:val="single" w:sz="4" w:space="0" w:color="auto"/>
              <w:right w:val="single" w:sz="4" w:space="0" w:color="auto"/>
            </w:tcBorders>
            <w:shd w:val="clear" w:color="auto" w:fill="auto"/>
            <w:noWrap/>
            <w:vAlign w:val="bottom"/>
            <w:hideMark/>
          </w:tcPr>
          <w:p w14:paraId="68F4F4AE"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4 000</w:t>
            </w:r>
          </w:p>
        </w:tc>
        <w:tc>
          <w:tcPr>
            <w:tcW w:w="1160" w:type="dxa"/>
            <w:tcBorders>
              <w:top w:val="nil"/>
              <w:left w:val="nil"/>
              <w:bottom w:val="single" w:sz="4" w:space="0" w:color="auto"/>
              <w:right w:val="single" w:sz="8" w:space="0" w:color="auto"/>
            </w:tcBorders>
            <w:shd w:val="clear" w:color="auto" w:fill="auto"/>
            <w:noWrap/>
            <w:vAlign w:val="bottom"/>
            <w:hideMark/>
          </w:tcPr>
          <w:p w14:paraId="185B9B18"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4000</w:t>
            </w:r>
          </w:p>
        </w:tc>
      </w:tr>
      <w:tr w:rsidR="00DE7C4A" w:rsidRPr="00F75C91" w14:paraId="7203CF80" w14:textId="77777777" w:rsidTr="00DE7C4A">
        <w:trPr>
          <w:trHeight w:val="255"/>
        </w:trPr>
        <w:tc>
          <w:tcPr>
            <w:tcW w:w="1998" w:type="dxa"/>
            <w:tcBorders>
              <w:top w:val="nil"/>
              <w:left w:val="single" w:sz="8" w:space="0" w:color="auto"/>
              <w:bottom w:val="single" w:sz="4" w:space="0" w:color="auto"/>
              <w:right w:val="single" w:sz="4" w:space="0" w:color="auto"/>
            </w:tcBorders>
            <w:shd w:val="clear" w:color="auto" w:fill="auto"/>
            <w:noWrap/>
            <w:vAlign w:val="bottom"/>
            <w:hideMark/>
          </w:tcPr>
          <w:p w14:paraId="425E766E" w14:textId="77777777" w:rsidR="00DE7C4A" w:rsidRPr="00F75C91" w:rsidRDefault="00DE7C4A" w:rsidP="00DE7C4A">
            <w:pPr>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CIAS</w:t>
            </w:r>
          </w:p>
        </w:tc>
        <w:tc>
          <w:tcPr>
            <w:tcW w:w="1120" w:type="dxa"/>
            <w:tcBorders>
              <w:top w:val="nil"/>
              <w:left w:val="nil"/>
              <w:bottom w:val="single" w:sz="4" w:space="0" w:color="auto"/>
              <w:right w:val="single" w:sz="4" w:space="0" w:color="auto"/>
            </w:tcBorders>
            <w:shd w:val="clear" w:color="auto" w:fill="auto"/>
            <w:noWrap/>
            <w:vAlign w:val="bottom"/>
            <w:hideMark/>
          </w:tcPr>
          <w:p w14:paraId="3CF23406"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12 000</w:t>
            </w:r>
          </w:p>
        </w:tc>
        <w:tc>
          <w:tcPr>
            <w:tcW w:w="1160" w:type="dxa"/>
            <w:tcBorders>
              <w:top w:val="nil"/>
              <w:left w:val="nil"/>
              <w:bottom w:val="single" w:sz="4" w:space="0" w:color="auto"/>
              <w:right w:val="single" w:sz="8" w:space="0" w:color="auto"/>
            </w:tcBorders>
            <w:shd w:val="clear" w:color="auto" w:fill="auto"/>
            <w:noWrap/>
            <w:vAlign w:val="bottom"/>
            <w:hideMark/>
          </w:tcPr>
          <w:p w14:paraId="32C2B0C2" w14:textId="77777777" w:rsidR="00DE7C4A" w:rsidRPr="00F75C91" w:rsidRDefault="00DE7C4A" w:rsidP="00DE7C4A">
            <w:pPr>
              <w:jc w:val="right"/>
              <w:rPr>
                <w:rFonts w:ascii="Arial" w:eastAsia="Times New Roman" w:hAnsi="Arial" w:cs="Arial"/>
                <w:i/>
                <w:iCs/>
                <w:color w:val="FF0000"/>
                <w:sz w:val="20"/>
                <w:szCs w:val="20"/>
                <w:lang w:eastAsia="fr-FR"/>
              </w:rPr>
            </w:pPr>
            <w:r w:rsidRPr="00F75C91">
              <w:rPr>
                <w:rFonts w:ascii="Arial" w:eastAsia="Times New Roman" w:hAnsi="Arial" w:cs="Arial"/>
                <w:i/>
                <w:iCs/>
                <w:color w:val="FF0000"/>
                <w:sz w:val="20"/>
                <w:szCs w:val="20"/>
                <w:lang w:eastAsia="fr-FR"/>
              </w:rPr>
              <w:t>12 000</w:t>
            </w:r>
          </w:p>
        </w:tc>
      </w:tr>
      <w:tr w:rsidR="00DE7C4A" w:rsidRPr="00F75C91" w14:paraId="0E9651A0" w14:textId="77777777" w:rsidTr="00DE7C4A">
        <w:trPr>
          <w:trHeight w:val="255"/>
        </w:trPr>
        <w:tc>
          <w:tcPr>
            <w:tcW w:w="1998" w:type="dxa"/>
            <w:tcBorders>
              <w:top w:val="nil"/>
              <w:left w:val="single" w:sz="8" w:space="0" w:color="auto"/>
              <w:bottom w:val="single" w:sz="4" w:space="0" w:color="auto"/>
              <w:right w:val="single" w:sz="4" w:space="0" w:color="auto"/>
            </w:tcBorders>
            <w:shd w:val="clear" w:color="auto" w:fill="auto"/>
            <w:noWrap/>
            <w:vAlign w:val="bottom"/>
            <w:hideMark/>
          </w:tcPr>
          <w:p w14:paraId="173C5737" w14:textId="77777777" w:rsidR="00DE7C4A" w:rsidRPr="00F75C91" w:rsidRDefault="00DE7C4A" w:rsidP="00DE7C4A">
            <w:pPr>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Banque alimentaire</w:t>
            </w:r>
          </w:p>
        </w:tc>
        <w:tc>
          <w:tcPr>
            <w:tcW w:w="1120" w:type="dxa"/>
            <w:tcBorders>
              <w:top w:val="nil"/>
              <w:left w:val="nil"/>
              <w:bottom w:val="single" w:sz="4" w:space="0" w:color="auto"/>
              <w:right w:val="single" w:sz="4" w:space="0" w:color="auto"/>
            </w:tcBorders>
            <w:shd w:val="clear" w:color="auto" w:fill="auto"/>
            <w:noWrap/>
            <w:vAlign w:val="bottom"/>
            <w:hideMark/>
          </w:tcPr>
          <w:p w14:paraId="00EA9A3F"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6000</w:t>
            </w:r>
          </w:p>
        </w:tc>
        <w:tc>
          <w:tcPr>
            <w:tcW w:w="1160" w:type="dxa"/>
            <w:tcBorders>
              <w:top w:val="nil"/>
              <w:left w:val="nil"/>
              <w:bottom w:val="single" w:sz="4" w:space="0" w:color="auto"/>
              <w:right w:val="single" w:sz="8" w:space="0" w:color="auto"/>
            </w:tcBorders>
            <w:shd w:val="clear" w:color="auto" w:fill="auto"/>
            <w:noWrap/>
            <w:vAlign w:val="bottom"/>
            <w:hideMark/>
          </w:tcPr>
          <w:p w14:paraId="432C1E61"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6000</w:t>
            </w:r>
          </w:p>
        </w:tc>
      </w:tr>
      <w:tr w:rsidR="00DE7C4A" w:rsidRPr="00F75C91" w14:paraId="7928DB1D" w14:textId="77777777" w:rsidTr="00DE7C4A">
        <w:trPr>
          <w:trHeight w:val="255"/>
        </w:trPr>
        <w:tc>
          <w:tcPr>
            <w:tcW w:w="1998" w:type="dxa"/>
            <w:tcBorders>
              <w:top w:val="nil"/>
              <w:left w:val="single" w:sz="8" w:space="0" w:color="auto"/>
              <w:bottom w:val="single" w:sz="4" w:space="0" w:color="auto"/>
              <w:right w:val="single" w:sz="4" w:space="0" w:color="auto"/>
            </w:tcBorders>
            <w:shd w:val="clear" w:color="auto" w:fill="auto"/>
            <w:noWrap/>
            <w:vAlign w:val="bottom"/>
            <w:hideMark/>
          </w:tcPr>
          <w:p w14:paraId="37C612A9" w14:textId="77777777" w:rsidR="00DE7C4A" w:rsidRPr="00F75C91" w:rsidRDefault="00DE7C4A" w:rsidP="00DE7C4A">
            <w:pPr>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chantier d'insertion</w:t>
            </w:r>
          </w:p>
        </w:tc>
        <w:tc>
          <w:tcPr>
            <w:tcW w:w="1120" w:type="dxa"/>
            <w:tcBorders>
              <w:top w:val="nil"/>
              <w:left w:val="nil"/>
              <w:bottom w:val="single" w:sz="4" w:space="0" w:color="auto"/>
              <w:right w:val="single" w:sz="4" w:space="0" w:color="auto"/>
            </w:tcBorders>
            <w:shd w:val="clear" w:color="auto" w:fill="auto"/>
            <w:noWrap/>
            <w:vAlign w:val="bottom"/>
            <w:hideMark/>
          </w:tcPr>
          <w:p w14:paraId="44C6A553"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0</w:t>
            </w:r>
          </w:p>
        </w:tc>
        <w:tc>
          <w:tcPr>
            <w:tcW w:w="1160" w:type="dxa"/>
            <w:tcBorders>
              <w:top w:val="nil"/>
              <w:left w:val="nil"/>
              <w:bottom w:val="single" w:sz="4" w:space="0" w:color="auto"/>
              <w:right w:val="single" w:sz="8" w:space="0" w:color="auto"/>
            </w:tcBorders>
            <w:shd w:val="clear" w:color="auto" w:fill="auto"/>
            <w:noWrap/>
            <w:vAlign w:val="bottom"/>
            <w:hideMark/>
          </w:tcPr>
          <w:p w14:paraId="13C14961"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0</w:t>
            </w:r>
          </w:p>
        </w:tc>
      </w:tr>
      <w:tr w:rsidR="00DE7C4A" w:rsidRPr="00F75C91" w14:paraId="602EB214" w14:textId="77777777" w:rsidTr="00DE7C4A">
        <w:trPr>
          <w:trHeight w:val="270"/>
        </w:trPr>
        <w:tc>
          <w:tcPr>
            <w:tcW w:w="1998" w:type="dxa"/>
            <w:tcBorders>
              <w:top w:val="nil"/>
              <w:left w:val="single" w:sz="8" w:space="0" w:color="auto"/>
              <w:bottom w:val="single" w:sz="8" w:space="0" w:color="auto"/>
              <w:right w:val="single" w:sz="4" w:space="0" w:color="auto"/>
            </w:tcBorders>
            <w:shd w:val="clear" w:color="000000" w:fill="FFC000"/>
            <w:noWrap/>
            <w:vAlign w:val="bottom"/>
            <w:hideMark/>
          </w:tcPr>
          <w:p w14:paraId="2F6ACF50" w14:textId="77777777" w:rsidR="00DE7C4A" w:rsidRPr="00F75C91" w:rsidRDefault="00DE7C4A" w:rsidP="00DE7C4A">
            <w:pPr>
              <w:rPr>
                <w:rFonts w:ascii="Arial" w:eastAsia="Times New Roman" w:hAnsi="Arial" w:cs="Arial"/>
                <w:b/>
                <w:bCs/>
                <w:i/>
                <w:iCs/>
                <w:sz w:val="20"/>
                <w:szCs w:val="20"/>
                <w:lang w:eastAsia="fr-FR"/>
              </w:rPr>
            </w:pPr>
            <w:r w:rsidRPr="00F75C91">
              <w:rPr>
                <w:rFonts w:ascii="Arial" w:eastAsia="Times New Roman" w:hAnsi="Arial" w:cs="Arial"/>
                <w:b/>
                <w:bCs/>
                <w:i/>
                <w:iCs/>
                <w:sz w:val="20"/>
                <w:szCs w:val="20"/>
                <w:lang w:eastAsia="fr-FR"/>
              </w:rPr>
              <w:t>TOTAL</w:t>
            </w:r>
          </w:p>
        </w:tc>
        <w:tc>
          <w:tcPr>
            <w:tcW w:w="1120" w:type="dxa"/>
            <w:tcBorders>
              <w:top w:val="single" w:sz="4" w:space="0" w:color="auto"/>
              <w:left w:val="single" w:sz="4" w:space="0" w:color="auto"/>
              <w:bottom w:val="single" w:sz="8" w:space="0" w:color="auto"/>
              <w:right w:val="single" w:sz="4" w:space="0" w:color="auto"/>
            </w:tcBorders>
            <w:shd w:val="clear" w:color="000000" w:fill="FFC000"/>
            <w:noWrap/>
            <w:vAlign w:val="bottom"/>
            <w:hideMark/>
          </w:tcPr>
          <w:p w14:paraId="2F9FF992" w14:textId="77777777"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137 200</w:t>
            </w:r>
          </w:p>
        </w:tc>
        <w:tc>
          <w:tcPr>
            <w:tcW w:w="1160" w:type="dxa"/>
            <w:tcBorders>
              <w:top w:val="nil"/>
              <w:left w:val="single" w:sz="4" w:space="0" w:color="auto"/>
              <w:bottom w:val="single" w:sz="8" w:space="0" w:color="auto"/>
              <w:right w:val="single" w:sz="8" w:space="0" w:color="auto"/>
            </w:tcBorders>
            <w:shd w:val="clear" w:color="000000" w:fill="FFC000"/>
            <w:noWrap/>
            <w:vAlign w:val="bottom"/>
            <w:hideMark/>
          </w:tcPr>
          <w:p w14:paraId="273610C9" w14:textId="0220E102" w:rsidR="00DE7C4A" w:rsidRPr="00F75C91" w:rsidRDefault="00DE7C4A" w:rsidP="00DE7C4A">
            <w:pPr>
              <w:jc w:val="right"/>
              <w:rPr>
                <w:rFonts w:ascii="Arial" w:eastAsia="Times New Roman" w:hAnsi="Arial" w:cs="Arial"/>
                <w:i/>
                <w:iCs/>
                <w:sz w:val="20"/>
                <w:szCs w:val="20"/>
                <w:lang w:eastAsia="fr-FR"/>
              </w:rPr>
            </w:pPr>
            <w:r w:rsidRPr="00F75C91">
              <w:rPr>
                <w:rFonts w:ascii="Arial" w:eastAsia="Times New Roman" w:hAnsi="Arial" w:cs="Arial"/>
                <w:i/>
                <w:iCs/>
                <w:sz w:val="20"/>
                <w:szCs w:val="20"/>
                <w:lang w:eastAsia="fr-FR"/>
              </w:rPr>
              <w:t>14</w:t>
            </w:r>
            <w:r w:rsidR="002F77EB" w:rsidRPr="00F75C91">
              <w:rPr>
                <w:rFonts w:ascii="Arial" w:eastAsia="Times New Roman" w:hAnsi="Arial" w:cs="Arial"/>
                <w:i/>
                <w:iCs/>
                <w:sz w:val="20"/>
                <w:szCs w:val="20"/>
                <w:lang w:eastAsia="fr-FR"/>
              </w:rPr>
              <w:t>8</w:t>
            </w:r>
            <w:r w:rsidRPr="00F75C91">
              <w:rPr>
                <w:rFonts w:ascii="Arial" w:eastAsia="Times New Roman" w:hAnsi="Arial" w:cs="Arial"/>
                <w:i/>
                <w:iCs/>
                <w:sz w:val="20"/>
                <w:szCs w:val="20"/>
                <w:lang w:eastAsia="fr-FR"/>
              </w:rPr>
              <w:t xml:space="preserve"> 700</w:t>
            </w:r>
          </w:p>
        </w:tc>
      </w:tr>
    </w:tbl>
    <w:p w14:paraId="279C4717" w14:textId="77777777" w:rsidR="00B87D73" w:rsidRPr="00F75C91" w:rsidRDefault="00DE7C4A" w:rsidP="00B87D73">
      <w:pPr>
        <w:spacing w:line="276" w:lineRule="auto"/>
        <w:ind w:left="567"/>
        <w:rPr>
          <w:i/>
          <w:iCs/>
          <w:sz w:val="22"/>
          <w:szCs w:val="22"/>
        </w:rPr>
      </w:pPr>
      <w:r w:rsidRPr="00F75C91">
        <w:rPr>
          <w:i/>
          <w:iCs/>
          <w:sz w:val="22"/>
          <w:szCs w:val="22"/>
        </w:rPr>
        <w:br w:type="textWrapping" w:clear="all"/>
      </w:r>
    </w:p>
    <w:p w14:paraId="7250C99F" w14:textId="5C5BEB8F" w:rsidR="00261A56" w:rsidRPr="00F75C91" w:rsidRDefault="00B87D73" w:rsidP="00B87D73">
      <w:pPr>
        <w:spacing w:line="276" w:lineRule="auto"/>
        <w:ind w:left="851"/>
        <w:rPr>
          <w:i/>
          <w:iCs/>
          <w:sz w:val="22"/>
          <w:szCs w:val="22"/>
        </w:rPr>
      </w:pPr>
      <w:r w:rsidRPr="00F75C91">
        <w:rPr>
          <w:i/>
          <w:iCs/>
          <w:sz w:val="22"/>
          <w:szCs w:val="22"/>
        </w:rPr>
        <w:t>A noter que le projet de chantier d’insertion porté par Isabelle LASMAYOUS est encore une fois mis de côté.</w:t>
      </w:r>
    </w:p>
    <w:p w14:paraId="7B56F37F" w14:textId="7BA61E3B" w:rsidR="00970D67" w:rsidRPr="00F75C91" w:rsidRDefault="00970D67" w:rsidP="00B87D73">
      <w:pPr>
        <w:spacing w:line="276" w:lineRule="auto"/>
        <w:ind w:left="851"/>
        <w:rPr>
          <w:i/>
          <w:iCs/>
          <w:sz w:val="22"/>
          <w:szCs w:val="22"/>
        </w:rPr>
      </w:pPr>
      <w:r w:rsidRPr="00F75C91">
        <w:rPr>
          <w:i/>
          <w:iCs/>
          <w:sz w:val="22"/>
          <w:szCs w:val="22"/>
        </w:rPr>
        <w:t>S’agissant du montant de la subvention CIAS, celui-ci est à revoir avec le service financier</w:t>
      </w:r>
    </w:p>
    <w:p w14:paraId="442695CB" w14:textId="77777777" w:rsidR="00B87D73" w:rsidRPr="00F75C91" w:rsidRDefault="00B87D73" w:rsidP="00B87D73">
      <w:pPr>
        <w:spacing w:line="276" w:lineRule="auto"/>
        <w:ind w:left="851"/>
        <w:rPr>
          <w:i/>
          <w:iCs/>
          <w:sz w:val="22"/>
          <w:szCs w:val="22"/>
        </w:rPr>
      </w:pPr>
    </w:p>
    <w:p w14:paraId="4B3F9F16" w14:textId="22FDE826" w:rsidR="00FD6F68" w:rsidRPr="00F75C91" w:rsidRDefault="00DE7C4A" w:rsidP="00DE7C4A">
      <w:pPr>
        <w:pStyle w:val="Paragraphedeliste"/>
        <w:numPr>
          <w:ilvl w:val="0"/>
          <w:numId w:val="36"/>
        </w:numPr>
        <w:spacing w:line="276" w:lineRule="auto"/>
        <w:jc w:val="both"/>
        <w:rPr>
          <w:b/>
          <w:bCs/>
          <w:i/>
          <w:iCs/>
          <w:sz w:val="22"/>
          <w:szCs w:val="22"/>
        </w:rPr>
      </w:pPr>
      <w:r w:rsidRPr="00F75C91">
        <w:rPr>
          <w:b/>
          <w:bCs/>
          <w:i/>
          <w:iCs/>
          <w:sz w:val="22"/>
          <w:szCs w:val="22"/>
        </w:rPr>
        <w:t>Subventions personnes de droit privé (enveloppe dédiée à l’appel à projets annuel du contrat de ville)</w:t>
      </w:r>
    </w:p>
    <w:p w14:paraId="09B68F6B" w14:textId="57C4236A" w:rsidR="00FD6F68" w:rsidRPr="00F75C91" w:rsidRDefault="00DE7C4A" w:rsidP="00FD348B">
      <w:pPr>
        <w:spacing w:line="276" w:lineRule="auto"/>
        <w:ind w:left="851"/>
        <w:jc w:val="both"/>
        <w:rPr>
          <w:i/>
          <w:iCs/>
          <w:sz w:val="22"/>
          <w:szCs w:val="22"/>
        </w:rPr>
      </w:pPr>
      <w:r w:rsidRPr="00F75C91">
        <w:rPr>
          <w:i/>
          <w:iCs/>
          <w:sz w:val="22"/>
          <w:szCs w:val="22"/>
        </w:rPr>
        <w:t xml:space="preserve">Le coût est ramené à l’enveloppe 2022 </w:t>
      </w:r>
      <w:r w:rsidR="00B87D73" w:rsidRPr="00F75C91">
        <w:rPr>
          <w:i/>
          <w:iCs/>
          <w:sz w:val="22"/>
          <w:szCs w:val="22"/>
        </w:rPr>
        <w:t xml:space="preserve">soit 83 000 €. En effet, dans le cadre du nouveau contrat de ville 2024-2030 et des objectifs de développement d’actions ciblées sur le QPV, il nous semble opportun de pouvoir accompagner des projets d’envergure plus importante mais également de pouvoir accompagner certains projets hors QPV (QVA ou ilot de pauvreté). </w:t>
      </w:r>
    </w:p>
    <w:p w14:paraId="5D08772B" w14:textId="77777777" w:rsidR="0025680A" w:rsidRPr="00F75C91" w:rsidRDefault="0025680A" w:rsidP="00FD348B">
      <w:pPr>
        <w:spacing w:line="276" w:lineRule="auto"/>
        <w:ind w:left="851"/>
        <w:jc w:val="both"/>
        <w:rPr>
          <w:i/>
          <w:iCs/>
          <w:sz w:val="22"/>
          <w:szCs w:val="22"/>
        </w:rPr>
      </w:pPr>
    </w:p>
    <w:p w14:paraId="1F65430A" w14:textId="014AB13B" w:rsidR="00B87D73" w:rsidRPr="00F75C91" w:rsidRDefault="00B87D73" w:rsidP="00B87D73">
      <w:pPr>
        <w:pStyle w:val="Paragraphedeliste"/>
        <w:numPr>
          <w:ilvl w:val="0"/>
          <w:numId w:val="33"/>
        </w:numPr>
        <w:spacing w:line="276" w:lineRule="auto"/>
        <w:jc w:val="both"/>
        <w:rPr>
          <w:b/>
          <w:bCs/>
          <w:i/>
          <w:iCs/>
          <w:sz w:val="22"/>
          <w:szCs w:val="22"/>
        </w:rPr>
      </w:pPr>
      <w:r w:rsidRPr="00F75C91">
        <w:rPr>
          <w:b/>
          <w:bCs/>
          <w:i/>
          <w:iCs/>
          <w:sz w:val="22"/>
          <w:szCs w:val="22"/>
        </w:rPr>
        <w:t xml:space="preserve">Santé </w:t>
      </w:r>
    </w:p>
    <w:p w14:paraId="4C1A1BA4" w14:textId="77777777" w:rsidR="00B87D73" w:rsidRPr="00F75C91" w:rsidRDefault="00B87D73" w:rsidP="0025680A">
      <w:pPr>
        <w:spacing w:line="276" w:lineRule="auto"/>
        <w:ind w:left="851"/>
        <w:jc w:val="both"/>
        <w:rPr>
          <w:i/>
          <w:iCs/>
          <w:sz w:val="22"/>
          <w:szCs w:val="22"/>
        </w:rPr>
      </w:pPr>
    </w:p>
    <w:p w14:paraId="5A16801C" w14:textId="6235A36C" w:rsidR="00625348" w:rsidRPr="00F75C91" w:rsidRDefault="003C3AAD" w:rsidP="0025680A">
      <w:pPr>
        <w:spacing w:line="276" w:lineRule="auto"/>
        <w:ind w:left="851"/>
        <w:jc w:val="both"/>
        <w:rPr>
          <w:i/>
          <w:iCs/>
          <w:sz w:val="22"/>
          <w:szCs w:val="22"/>
        </w:rPr>
      </w:pPr>
      <w:r w:rsidRPr="00F75C91">
        <w:rPr>
          <w:i/>
          <w:iCs/>
          <w:sz w:val="22"/>
          <w:szCs w:val="22"/>
        </w:rPr>
        <w:t xml:space="preserve">Nous sommes en cours d’élaboration du CLS 2024-2029. Sur 2023, nous avons réalisé les actions engagées dans le cadre de l’AMI Santé-Environnement. Nous devrons rembourser </w:t>
      </w:r>
      <w:r w:rsidR="00625348" w:rsidRPr="00F75C91">
        <w:rPr>
          <w:i/>
          <w:iCs/>
          <w:sz w:val="22"/>
          <w:szCs w:val="22"/>
        </w:rPr>
        <w:t>environ</w:t>
      </w:r>
      <w:r w:rsidRPr="00F75C91">
        <w:rPr>
          <w:i/>
          <w:iCs/>
          <w:sz w:val="22"/>
          <w:szCs w:val="22"/>
        </w:rPr>
        <w:t xml:space="preserve"> de </w:t>
      </w:r>
      <w:r w:rsidR="002077B4" w:rsidRPr="00F75C91">
        <w:rPr>
          <w:i/>
          <w:iCs/>
          <w:sz w:val="22"/>
          <w:szCs w:val="22"/>
        </w:rPr>
        <w:t>7 000</w:t>
      </w:r>
      <w:r w:rsidRPr="00F75C91">
        <w:rPr>
          <w:i/>
          <w:iCs/>
          <w:sz w:val="22"/>
          <w:szCs w:val="22"/>
        </w:rPr>
        <w:t xml:space="preserve"> € à l’ARS du fait </w:t>
      </w:r>
      <w:r w:rsidR="00625348" w:rsidRPr="00F75C91">
        <w:rPr>
          <w:i/>
          <w:iCs/>
          <w:sz w:val="22"/>
          <w:szCs w:val="22"/>
        </w:rPr>
        <w:t>du réalisé inférieur aux 18 000 € versés par l’ARS à Moulins Communauté. Nous attendons le montant exact. Nous pourrons demander le remboursement de 1022 € auprès du collège Emile Guillaumin.</w:t>
      </w:r>
    </w:p>
    <w:p w14:paraId="1F6E7D28" w14:textId="281B869F" w:rsidR="007073E1" w:rsidRPr="00F75C91" w:rsidRDefault="007073E1" w:rsidP="007073E1">
      <w:pPr>
        <w:pStyle w:val="Paragraphedeliste"/>
        <w:numPr>
          <w:ilvl w:val="0"/>
          <w:numId w:val="36"/>
        </w:numPr>
        <w:spacing w:line="276" w:lineRule="auto"/>
        <w:jc w:val="both"/>
        <w:rPr>
          <w:i/>
          <w:iCs/>
          <w:sz w:val="22"/>
          <w:szCs w:val="22"/>
        </w:rPr>
      </w:pPr>
      <w:r w:rsidRPr="00F75C91">
        <w:rPr>
          <w:i/>
          <w:iCs/>
          <w:sz w:val="22"/>
          <w:szCs w:val="22"/>
        </w:rPr>
        <w:t xml:space="preserve">Nous avons donc une charge exceptionnelle (65888) de </w:t>
      </w:r>
      <w:r w:rsidRPr="00F75C91">
        <w:rPr>
          <w:b/>
          <w:bCs/>
          <w:i/>
          <w:iCs/>
          <w:sz w:val="22"/>
          <w:szCs w:val="22"/>
        </w:rPr>
        <w:t>7000 €</w:t>
      </w:r>
    </w:p>
    <w:p w14:paraId="4F9307E0" w14:textId="77777777" w:rsidR="00625348" w:rsidRPr="00F75C91" w:rsidRDefault="00625348" w:rsidP="0025680A">
      <w:pPr>
        <w:spacing w:line="276" w:lineRule="auto"/>
        <w:ind w:left="851"/>
        <w:jc w:val="both"/>
        <w:rPr>
          <w:i/>
          <w:iCs/>
          <w:sz w:val="22"/>
          <w:szCs w:val="22"/>
        </w:rPr>
      </w:pPr>
    </w:p>
    <w:p w14:paraId="62230C81" w14:textId="77777777" w:rsidR="007073E1" w:rsidRPr="00F75C91" w:rsidRDefault="00625348" w:rsidP="0025680A">
      <w:pPr>
        <w:spacing w:line="276" w:lineRule="auto"/>
        <w:ind w:left="851"/>
        <w:jc w:val="both"/>
        <w:rPr>
          <w:i/>
          <w:iCs/>
          <w:sz w:val="22"/>
          <w:szCs w:val="22"/>
        </w:rPr>
      </w:pPr>
      <w:r w:rsidRPr="00F75C91">
        <w:rPr>
          <w:i/>
          <w:iCs/>
          <w:sz w:val="22"/>
          <w:szCs w:val="22"/>
        </w:rPr>
        <w:t xml:space="preserve">Sur 2024, nous envisageons de répondre à l’AMI Santé-Environnement mais également de participer à certaines actions en lien avec le volet nutrition. </w:t>
      </w:r>
      <w:r w:rsidR="007073E1" w:rsidRPr="00F75C91">
        <w:rPr>
          <w:i/>
          <w:iCs/>
          <w:sz w:val="22"/>
          <w:szCs w:val="22"/>
        </w:rPr>
        <w:t xml:space="preserve">Aussi, au titre du CLS, nous proposons : </w:t>
      </w:r>
    </w:p>
    <w:p w14:paraId="56E59CEE" w14:textId="4C89E9F3" w:rsidR="007073E1" w:rsidRPr="00F75C91" w:rsidRDefault="007073E1" w:rsidP="007073E1">
      <w:pPr>
        <w:pStyle w:val="Paragraphedeliste"/>
        <w:numPr>
          <w:ilvl w:val="0"/>
          <w:numId w:val="36"/>
        </w:numPr>
        <w:spacing w:line="276" w:lineRule="auto"/>
        <w:jc w:val="both"/>
        <w:rPr>
          <w:i/>
          <w:iCs/>
          <w:sz w:val="22"/>
          <w:szCs w:val="22"/>
        </w:rPr>
      </w:pPr>
      <w:r w:rsidRPr="00F75C91">
        <w:rPr>
          <w:i/>
          <w:iCs/>
          <w:sz w:val="22"/>
          <w:szCs w:val="22"/>
        </w:rPr>
        <w:t xml:space="preserve">65748 : </w:t>
      </w:r>
      <w:r w:rsidRPr="00F75C91">
        <w:rPr>
          <w:b/>
          <w:bCs/>
          <w:i/>
          <w:iCs/>
          <w:sz w:val="22"/>
          <w:szCs w:val="22"/>
        </w:rPr>
        <w:t>10 000 €</w:t>
      </w:r>
    </w:p>
    <w:p w14:paraId="68C37D60" w14:textId="77777777" w:rsidR="007073E1" w:rsidRPr="00F75C91" w:rsidRDefault="007073E1" w:rsidP="007073E1">
      <w:pPr>
        <w:spacing w:line="276" w:lineRule="auto"/>
        <w:ind w:left="851"/>
        <w:jc w:val="both"/>
        <w:rPr>
          <w:i/>
          <w:iCs/>
          <w:sz w:val="22"/>
          <w:szCs w:val="22"/>
        </w:rPr>
      </w:pPr>
    </w:p>
    <w:p w14:paraId="0299BE3D" w14:textId="18E64D9D" w:rsidR="007073E1" w:rsidRPr="00F75C91" w:rsidRDefault="007073E1" w:rsidP="007073E1">
      <w:pPr>
        <w:spacing w:line="276" w:lineRule="auto"/>
        <w:ind w:left="851"/>
        <w:jc w:val="both"/>
        <w:rPr>
          <w:i/>
          <w:iCs/>
          <w:sz w:val="22"/>
          <w:szCs w:val="22"/>
        </w:rPr>
      </w:pPr>
      <w:r w:rsidRPr="00F75C91">
        <w:rPr>
          <w:i/>
          <w:iCs/>
          <w:sz w:val="22"/>
          <w:szCs w:val="22"/>
        </w:rPr>
        <w:t xml:space="preserve">Dans le cadre de PSVH, une action de prospection semble essentielle afin de répondre aux attentes et au calendrier, nous prévoyons donc (le budget de Barbara MLYNSKI ne prévoyant pas de ligne dédiée) :  </w:t>
      </w:r>
    </w:p>
    <w:p w14:paraId="6E88B84E" w14:textId="56BAEA80" w:rsidR="007073E1" w:rsidRPr="00F75C91" w:rsidRDefault="007073E1" w:rsidP="007073E1">
      <w:pPr>
        <w:pStyle w:val="Paragraphedeliste"/>
        <w:numPr>
          <w:ilvl w:val="0"/>
          <w:numId w:val="36"/>
        </w:numPr>
        <w:spacing w:line="276" w:lineRule="auto"/>
        <w:jc w:val="both"/>
        <w:rPr>
          <w:i/>
          <w:iCs/>
          <w:sz w:val="22"/>
          <w:szCs w:val="22"/>
        </w:rPr>
      </w:pPr>
      <w:r w:rsidRPr="00F75C91">
        <w:rPr>
          <w:b/>
          <w:bCs/>
          <w:i/>
          <w:iCs/>
          <w:sz w:val="22"/>
          <w:szCs w:val="22"/>
        </w:rPr>
        <w:t>6042 :</w:t>
      </w:r>
      <w:r w:rsidR="00E60F8E" w:rsidRPr="00F75C91">
        <w:rPr>
          <w:b/>
          <w:bCs/>
          <w:i/>
          <w:iCs/>
          <w:sz w:val="22"/>
          <w:szCs w:val="22"/>
        </w:rPr>
        <w:t xml:space="preserve"> 35</w:t>
      </w:r>
      <w:r w:rsidRPr="00F75C91">
        <w:rPr>
          <w:b/>
          <w:bCs/>
          <w:i/>
          <w:iCs/>
          <w:sz w:val="22"/>
          <w:szCs w:val="22"/>
        </w:rPr>
        <w:t xml:space="preserve"> 000 € </w:t>
      </w:r>
    </w:p>
    <w:p w14:paraId="61B8B5EB" w14:textId="77777777" w:rsidR="007073E1" w:rsidRPr="00F75C91" w:rsidRDefault="007073E1" w:rsidP="0025680A">
      <w:pPr>
        <w:spacing w:line="276" w:lineRule="auto"/>
        <w:ind w:left="851"/>
        <w:jc w:val="both"/>
        <w:rPr>
          <w:i/>
          <w:iCs/>
          <w:sz w:val="22"/>
          <w:szCs w:val="22"/>
        </w:rPr>
      </w:pPr>
    </w:p>
    <w:p w14:paraId="2608F43A" w14:textId="0B0DEF60" w:rsidR="00AA18E1" w:rsidRPr="00F75C91" w:rsidRDefault="00AA18E1" w:rsidP="0025680A">
      <w:pPr>
        <w:spacing w:line="276" w:lineRule="auto"/>
        <w:ind w:left="851"/>
        <w:jc w:val="both"/>
        <w:rPr>
          <w:i/>
          <w:iCs/>
          <w:sz w:val="22"/>
          <w:szCs w:val="22"/>
        </w:rPr>
      </w:pPr>
      <w:r w:rsidRPr="00F75C91">
        <w:rPr>
          <w:i/>
          <w:iCs/>
          <w:sz w:val="22"/>
          <w:szCs w:val="22"/>
        </w:rPr>
        <w:t xml:space="preserve">Recettes : </w:t>
      </w:r>
    </w:p>
    <w:p w14:paraId="0B467AFB" w14:textId="63912602" w:rsidR="00AA18E1" w:rsidRPr="00F75C91" w:rsidRDefault="00AA18E1" w:rsidP="00AA18E1">
      <w:pPr>
        <w:pStyle w:val="Paragraphedeliste"/>
        <w:numPr>
          <w:ilvl w:val="0"/>
          <w:numId w:val="37"/>
        </w:numPr>
        <w:spacing w:line="276" w:lineRule="auto"/>
        <w:jc w:val="both"/>
        <w:rPr>
          <w:i/>
          <w:iCs/>
          <w:sz w:val="22"/>
          <w:szCs w:val="22"/>
        </w:rPr>
      </w:pPr>
      <w:r w:rsidRPr="00F75C91">
        <w:rPr>
          <w:i/>
          <w:iCs/>
          <w:sz w:val="22"/>
          <w:szCs w:val="22"/>
        </w:rPr>
        <w:t>Politique de la Ville :</w:t>
      </w:r>
    </w:p>
    <w:p w14:paraId="129ACFF6" w14:textId="4207A05F" w:rsidR="00AA18E1" w:rsidRPr="00F75C91" w:rsidRDefault="00AA18E1" w:rsidP="00AA18E1">
      <w:pPr>
        <w:pStyle w:val="Paragraphedeliste"/>
        <w:numPr>
          <w:ilvl w:val="1"/>
          <w:numId w:val="37"/>
        </w:numPr>
        <w:spacing w:line="276" w:lineRule="auto"/>
        <w:jc w:val="both"/>
        <w:rPr>
          <w:i/>
          <w:iCs/>
          <w:sz w:val="22"/>
          <w:szCs w:val="22"/>
        </w:rPr>
      </w:pPr>
      <w:r w:rsidRPr="00F75C91">
        <w:rPr>
          <w:i/>
          <w:iCs/>
          <w:sz w:val="22"/>
          <w:szCs w:val="22"/>
        </w:rPr>
        <w:t>Subventions Etat : incertitudes quant aux modalités 2024 notamment sur le FPH</w:t>
      </w:r>
      <w:r w:rsidR="00FE4229" w:rsidRPr="00F75C91">
        <w:rPr>
          <w:i/>
          <w:iCs/>
          <w:sz w:val="22"/>
          <w:szCs w:val="22"/>
        </w:rPr>
        <w:t xml:space="preserve"> mais nous estimons une somme de : </w:t>
      </w:r>
    </w:p>
    <w:p w14:paraId="50B6DEDC" w14:textId="683C1190" w:rsidR="00FE4229" w:rsidRPr="00F75C91" w:rsidRDefault="00FE4229" w:rsidP="00FE4229">
      <w:pPr>
        <w:pStyle w:val="Paragraphedeliste"/>
        <w:numPr>
          <w:ilvl w:val="2"/>
          <w:numId w:val="37"/>
        </w:numPr>
        <w:spacing w:line="276" w:lineRule="auto"/>
        <w:jc w:val="both"/>
        <w:rPr>
          <w:i/>
          <w:iCs/>
          <w:sz w:val="22"/>
          <w:szCs w:val="22"/>
        </w:rPr>
      </w:pPr>
      <w:r w:rsidRPr="00F75C91">
        <w:rPr>
          <w:i/>
          <w:iCs/>
          <w:sz w:val="22"/>
          <w:szCs w:val="22"/>
        </w:rPr>
        <w:t>7</w:t>
      </w:r>
      <w:r w:rsidR="00E60F8E" w:rsidRPr="00F75C91">
        <w:rPr>
          <w:i/>
          <w:iCs/>
          <w:sz w:val="22"/>
          <w:szCs w:val="22"/>
        </w:rPr>
        <w:t xml:space="preserve"> </w:t>
      </w:r>
      <w:r w:rsidRPr="00F75C91">
        <w:rPr>
          <w:i/>
          <w:iCs/>
          <w:sz w:val="22"/>
          <w:szCs w:val="22"/>
        </w:rPr>
        <w:t>000 € sur le FPH</w:t>
      </w:r>
    </w:p>
    <w:p w14:paraId="67A64203" w14:textId="5BC323AA" w:rsidR="00FE4229" w:rsidRPr="00F75C91" w:rsidRDefault="00FE4229" w:rsidP="00FE4229">
      <w:pPr>
        <w:pStyle w:val="Paragraphedeliste"/>
        <w:numPr>
          <w:ilvl w:val="2"/>
          <w:numId w:val="37"/>
        </w:numPr>
        <w:spacing w:line="276" w:lineRule="auto"/>
        <w:jc w:val="both"/>
        <w:rPr>
          <w:i/>
          <w:iCs/>
          <w:sz w:val="22"/>
          <w:szCs w:val="22"/>
        </w:rPr>
      </w:pPr>
      <w:r w:rsidRPr="00F75C91">
        <w:rPr>
          <w:i/>
          <w:iCs/>
          <w:sz w:val="22"/>
          <w:szCs w:val="22"/>
        </w:rPr>
        <w:t>4</w:t>
      </w:r>
      <w:r w:rsidR="00E60F8E" w:rsidRPr="00F75C91">
        <w:rPr>
          <w:i/>
          <w:iCs/>
          <w:sz w:val="22"/>
          <w:szCs w:val="22"/>
        </w:rPr>
        <w:t xml:space="preserve"> </w:t>
      </w:r>
      <w:r w:rsidRPr="00F75C91">
        <w:rPr>
          <w:i/>
          <w:iCs/>
          <w:sz w:val="22"/>
          <w:szCs w:val="22"/>
        </w:rPr>
        <w:t>000 € sur Passeurs d’Images</w:t>
      </w:r>
    </w:p>
    <w:p w14:paraId="42768760" w14:textId="50F3EFBE" w:rsidR="00FE4229" w:rsidRPr="00F75C91" w:rsidRDefault="00FE4229" w:rsidP="00FE4229">
      <w:pPr>
        <w:pStyle w:val="Paragraphedeliste"/>
        <w:numPr>
          <w:ilvl w:val="2"/>
          <w:numId w:val="37"/>
        </w:numPr>
        <w:spacing w:line="276" w:lineRule="auto"/>
        <w:jc w:val="both"/>
        <w:rPr>
          <w:i/>
          <w:iCs/>
          <w:sz w:val="22"/>
          <w:szCs w:val="22"/>
        </w:rPr>
      </w:pPr>
      <w:r w:rsidRPr="00F75C91">
        <w:rPr>
          <w:i/>
          <w:iCs/>
          <w:sz w:val="22"/>
          <w:szCs w:val="22"/>
        </w:rPr>
        <w:lastRenderedPageBreak/>
        <w:t>15 000 € sur la MOUS</w:t>
      </w:r>
    </w:p>
    <w:p w14:paraId="487B6B73" w14:textId="29691003" w:rsidR="00970D67" w:rsidRPr="00F75C91" w:rsidRDefault="00970D67" w:rsidP="00970D67">
      <w:pPr>
        <w:spacing w:line="276" w:lineRule="auto"/>
        <w:ind w:left="1985"/>
        <w:jc w:val="both"/>
        <w:rPr>
          <w:i/>
          <w:iCs/>
          <w:sz w:val="22"/>
          <w:szCs w:val="22"/>
        </w:rPr>
      </w:pPr>
      <w:r w:rsidRPr="00F75C91">
        <w:rPr>
          <w:i/>
          <w:iCs/>
          <w:sz w:val="22"/>
          <w:szCs w:val="22"/>
        </w:rPr>
        <w:sym w:font="Wingdings" w:char="F0E8"/>
      </w:r>
      <w:r w:rsidRPr="00F75C91">
        <w:rPr>
          <w:i/>
          <w:iCs/>
          <w:sz w:val="22"/>
          <w:szCs w:val="22"/>
        </w:rPr>
        <w:t xml:space="preserve"> ces montants sont néanmoins à relativiser au vu des conditions de financement nouvelles de l’Etat dans le cadre du prochain contrat de ville</w:t>
      </w:r>
    </w:p>
    <w:p w14:paraId="30A4F591" w14:textId="1FD6B766" w:rsidR="00AA18E1" w:rsidRPr="00F75C91" w:rsidRDefault="00AA18E1" w:rsidP="00AA18E1">
      <w:pPr>
        <w:pStyle w:val="Paragraphedeliste"/>
        <w:numPr>
          <w:ilvl w:val="0"/>
          <w:numId w:val="37"/>
        </w:numPr>
        <w:spacing w:line="276" w:lineRule="auto"/>
        <w:jc w:val="both"/>
        <w:rPr>
          <w:i/>
          <w:iCs/>
          <w:sz w:val="22"/>
          <w:szCs w:val="22"/>
        </w:rPr>
      </w:pPr>
      <w:r w:rsidRPr="00F75C91">
        <w:rPr>
          <w:i/>
          <w:iCs/>
          <w:sz w:val="22"/>
          <w:szCs w:val="22"/>
        </w:rPr>
        <w:t xml:space="preserve">CTG : </w:t>
      </w:r>
    </w:p>
    <w:p w14:paraId="436D9548" w14:textId="7C8B5C57" w:rsidR="00AA18E1" w:rsidRPr="00F75C91" w:rsidRDefault="00AA18E1" w:rsidP="00AA18E1">
      <w:pPr>
        <w:pStyle w:val="Paragraphedeliste"/>
        <w:numPr>
          <w:ilvl w:val="1"/>
          <w:numId w:val="37"/>
        </w:numPr>
        <w:spacing w:line="276" w:lineRule="auto"/>
        <w:jc w:val="both"/>
        <w:rPr>
          <w:i/>
          <w:iCs/>
          <w:sz w:val="22"/>
          <w:szCs w:val="22"/>
        </w:rPr>
      </w:pPr>
      <w:r w:rsidRPr="00F75C91">
        <w:rPr>
          <w:i/>
          <w:iCs/>
          <w:sz w:val="22"/>
          <w:szCs w:val="22"/>
        </w:rPr>
        <w:t xml:space="preserve">Financement à hauteur de 50% du 0.5 ETP de Sirine REJAB </w:t>
      </w:r>
      <w:r w:rsidR="00E60F8E" w:rsidRPr="00F75C91">
        <w:rPr>
          <w:i/>
          <w:iCs/>
          <w:sz w:val="22"/>
          <w:szCs w:val="22"/>
        </w:rPr>
        <w:t>par la CAF (10 836 €)</w:t>
      </w:r>
    </w:p>
    <w:p w14:paraId="7B31B71D" w14:textId="0E78872A" w:rsidR="00AD15B3" w:rsidRPr="00F75C91" w:rsidRDefault="00AA18E1" w:rsidP="00AA18E1">
      <w:pPr>
        <w:pStyle w:val="Paragraphedeliste"/>
        <w:numPr>
          <w:ilvl w:val="0"/>
          <w:numId w:val="37"/>
        </w:numPr>
        <w:spacing w:line="276" w:lineRule="auto"/>
        <w:jc w:val="both"/>
        <w:rPr>
          <w:i/>
          <w:iCs/>
          <w:sz w:val="22"/>
          <w:szCs w:val="22"/>
        </w:rPr>
      </w:pPr>
      <w:r w:rsidRPr="00F75C91">
        <w:rPr>
          <w:i/>
          <w:iCs/>
          <w:sz w:val="22"/>
          <w:szCs w:val="22"/>
        </w:rPr>
        <w:t>CLS :</w:t>
      </w:r>
    </w:p>
    <w:p w14:paraId="55D38EAA" w14:textId="3DD637E4" w:rsidR="00AA18E1" w:rsidRPr="00F75C91" w:rsidRDefault="00AA18E1" w:rsidP="00AA18E1">
      <w:pPr>
        <w:pStyle w:val="Paragraphedeliste"/>
        <w:numPr>
          <w:ilvl w:val="1"/>
          <w:numId w:val="37"/>
        </w:numPr>
        <w:spacing w:line="276" w:lineRule="auto"/>
        <w:jc w:val="both"/>
        <w:rPr>
          <w:i/>
          <w:iCs/>
          <w:sz w:val="22"/>
          <w:szCs w:val="22"/>
        </w:rPr>
      </w:pPr>
      <w:r w:rsidRPr="00F75C91">
        <w:rPr>
          <w:i/>
          <w:iCs/>
          <w:sz w:val="22"/>
          <w:szCs w:val="22"/>
        </w:rPr>
        <w:t>Un dossier de demande de financement sur la base de 50% du 0.5 ETP de Sirine REJAB</w:t>
      </w:r>
      <w:r w:rsidR="00E60F8E" w:rsidRPr="00F75C91">
        <w:rPr>
          <w:i/>
          <w:iCs/>
          <w:sz w:val="22"/>
          <w:szCs w:val="22"/>
        </w:rPr>
        <w:t xml:space="preserve"> par l’ARS (10 836 €) </w:t>
      </w:r>
      <w:r w:rsidR="00970D67" w:rsidRPr="00F75C91">
        <w:rPr>
          <w:i/>
          <w:iCs/>
          <w:sz w:val="22"/>
          <w:szCs w:val="22"/>
        </w:rPr>
        <w:t>sera déposé en 2024. A ce jour, nous ne connaissons pas les critères.</w:t>
      </w:r>
    </w:p>
    <w:p w14:paraId="3B7EA2C5" w14:textId="77777777" w:rsidR="00E60F8E" w:rsidRPr="00F75C91" w:rsidRDefault="00E60F8E" w:rsidP="00E60F8E">
      <w:pPr>
        <w:pStyle w:val="Paragraphedeliste"/>
        <w:spacing w:line="276" w:lineRule="auto"/>
        <w:ind w:left="2291"/>
        <w:jc w:val="both"/>
        <w:rPr>
          <w:i/>
          <w:iCs/>
          <w:sz w:val="22"/>
          <w:szCs w:val="22"/>
        </w:rPr>
      </w:pPr>
    </w:p>
    <w:p w14:paraId="7C47B8C8" w14:textId="1A29E72A" w:rsidR="00AD15B3" w:rsidRPr="00F75C91" w:rsidRDefault="00AD15B3" w:rsidP="00AD15B3">
      <w:pPr>
        <w:pStyle w:val="Paragraphedeliste"/>
        <w:numPr>
          <w:ilvl w:val="0"/>
          <w:numId w:val="13"/>
        </w:numPr>
        <w:spacing w:line="276" w:lineRule="auto"/>
        <w:jc w:val="both"/>
        <w:rPr>
          <w:b/>
          <w:bCs/>
          <w:i/>
          <w:iCs/>
          <w:sz w:val="22"/>
          <w:szCs w:val="22"/>
        </w:rPr>
      </w:pPr>
      <w:r w:rsidRPr="00F75C91">
        <w:rPr>
          <w:b/>
          <w:bCs/>
          <w:i/>
          <w:iCs/>
          <w:sz w:val="22"/>
          <w:szCs w:val="22"/>
        </w:rPr>
        <w:t>Budget CIAS</w:t>
      </w:r>
    </w:p>
    <w:p w14:paraId="28098D88" w14:textId="77777777" w:rsidR="00AD15B3" w:rsidRPr="00F75C91" w:rsidRDefault="00AD15B3" w:rsidP="0025680A">
      <w:pPr>
        <w:spacing w:line="276" w:lineRule="auto"/>
        <w:ind w:left="851"/>
        <w:jc w:val="both"/>
        <w:rPr>
          <w:i/>
          <w:iCs/>
          <w:sz w:val="22"/>
          <w:szCs w:val="22"/>
        </w:rPr>
      </w:pPr>
    </w:p>
    <w:p w14:paraId="134A14A8" w14:textId="12FE6383" w:rsidR="00AD15B3" w:rsidRPr="00F75C91" w:rsidRDefault="00AD15B3" w:rsidP="0025680A">
      <w:pPr>
        <w:spacing w:line="276" w:lineRule="auto"/>
        <w:ind w:left="851"/>
        <w:jc w:val="both"/>
        <w:rPr>
          <w:i/>
          <w:iCs/>
          <w:sz w:val="22"/>
          <w:szCs w:val="22"/>
        </w:rPr>
      </w:pPr>
      <w:r w:rsidRPr="00F75C91">
        <w:rPr>
          <w:i/>
          <w:iCs/>
          <w:sz w:val="22"/>
          <w:szCs w:val="22"/>
        </w:rPr>
        <w:t xml:space="preserve">Il convient de remarquer que le budget CIAS ne reflète pas la réalité depuis de nombreuses années. En effet, étant contraints par le montant de la subvention Moulins Communauté, il est revu pour se caler à celle-ci. Ainsi, par exemple, la masse salariale ne tient pas compte de la réalité. Cyrille BOUDET et Marie AMAT sont des agents dédiés au CIAS même si une infime partie de leurs missions relève de la direction du développement social territorial. </w:t>
      </w:r>
    </w:p>
    <w:p w14:paraId="5A99FE72" w14:textId="77777777" w:rsidR="006F48CB" w:rsidRPr="00F75C91" w:rsidRDefault="006F48CB" w:rsidP="0025680A">
      <w:pPr>
        <w:spacing w:line="276" w:lineRule="auto"/>
        <w:ind w:left="851"/>
        <w:jc w:val="both"/>
        <w:rPr>
          <w:i/>
          <w:iCs/>
          <w:sz w:val="22"/>
          <w:szCs w:val="22"/>
        </w:rPr>
      </w:pPr>
    </w:p>
    <w:p w14:paraId="3F206AC8" w14:textId="225ED084" w:rsidR="006F48CB" w:rsidRPr="00F75C91" w:rsidRDefault="006F48CB" w:rsidP="0025680A">
      <w:pPr>
        <w:spacing w:line="276" w:lineRule="auto"/>
        <w:ind w:left="851"/>
        <w:jc w:val="both"/>
        <w:rPr>
          <w:i/>
          <w:iCs/>
          <w:sz w:val="22"/>
          <w:szCs w:val="22"/>
        </w:rPr>
      </w:pPr>
      <w:r w:rsidRPr="00F75C91">
        <w:rPr>
          <w:i/>
          <w:iCs/>
          <w:sz w:val="22"/>
          <w:szCs w:val="22"/>
        </w:rPr>
        <w:t xml:space="preserve">Les principaux postes sont : </w:t>
      </w:r>
    </w:p>
    <w:p w14:paraId="526EE14F" w14:textId="77777777" w:rsidR="00E60F8E" w:rsidRPr="00F75C91" w:rsidRDefault="00E60F8E" w:rsidP="0025680A">
      <w:pPr>
        <w:spacing w:line="276" w:lineRule="auto"/>
        <w:ind w:left="851"/>
        <w:jc w:val="both"/>
        <w:rPr>
          <w:i/>
          <w:iCs/>
          <w:sz w:val="22"/>
          <w:szCs w:val="22"/>
        </w:rPr>
      </w:pPr>
    </w:p>
    <w:p w14:paraId="6BFB0CEF" w14:textId="77777777" w:rsidR="006F48CB" w:rsidRPr="00F75C91" w:rsidRDefault="006F48CB" w:rsidP="006F48CB">
      <w:pPr>
        <w:pStyle w:val="Paragraphedeliste"/>
        <w:numPr>
          <w:ilvl w:val="0"/>
          <w:numId w:val="37"/>
        </w:numPr>
        <w:spacing w:line="276" w:lineRule="auto"/>
        <w:jc w:val="both"/>
        <w:rPr>
          <w:i/>
          <w:iCs/>
          <w:sz w:val="22"/>
          <w:szCs w:val="22"/>
        </w:rPr>
      </w:pPr>
      <w:r w:rsidRPr="00F75C91">
        <w:rPr>
          <w:b/>
          <w:bCs/>
          <w:i/>
          <w:iCs/>
          <w:sz w:val="22"/>
          <w:szCs w:val="22"/>
        </w:rPr>
        <w:t>Le PRE :</w:t>
      </w:r>
      <w:r w:rsidRPr="00F75C91">
        <w:rPr>
          <w:i/>
          <w:iCs/>
          <w:sz w:val="22"/>
          <w:szCs w:val="22"/>
        </w:rPr>
        <w:t xml:space="preserve"> </w:t>
      </w:r>
    </w:p>
    <w:p w14:paraId="333FA848" w14:textId="6A4C51B2" w:rsidR="005E78E8" w:rsidRPr="00F75C91" w:rsidRDefault="005E78E8" w:rsidP="006F48CB">
      <w:pPr>
        <w:pStyle w:val="Paragraphedeliste"/>
        <w:numPr>
          <w:ilvl w:val="0"/>
          <w:numId w:val="38"/>
        </w:numPr>
        <w:spacing w:line="276" w:lineRule="auto"/>
        <w:ind w:left="2127"/>
        <w:jc w:val="both"/>
        <w:rPr>
          <w:i/>
          <w:iCs/>
          <w:sz w:val="22"/>
          <w:szCs w:val="22"/>
        </w:rPr>
      </w:pPr>
      <w:r w:rsidRPr="00F75C91">
        <w:rPr>
          <w:i/>
          <w:iCs/>
          <w:sz w:val="22"/>
          <w:szCs w:val="22"/>
        </w:rPr>
        <w:t>Investissement : achat d’ordinateurs afin de renouveler le stock</w:t>
      </w:r>
      <w:r w:rsidR="00E60F8E" w:rsidRPr="00F75C91">
        <w:rPr>
          <w:i/>
          <w:iCs/>
          <w:sz w:val="22"/>
          <w:szCs w:val="22"/>
        </w:rPr>
        <w:t xml:space="preserve"> à hauteur de 6000 €</w:t>
      </w:r>
    </w:p>
    <w:p w14:paraId="761BB663" w14:textId="41F534ED" w:rsidR="006F48CB" w:rsidRPr="00F75C91" w:rsidRDefault="005E78E8" w:rsidP="006F48CB">
      <w:pPr>
        <w:pStyle w:val="Paragraphedeliste"/>
        <w:numPr>
          <w:ilvl w:val="0"/>
          <w:numId w:val="38"/>
        </w:numPr>
        <w:spacing w:line="276" w:lineRule="auto"/>
        <w:ind w:left="2127"/>
        <w:jc w:val="both"/>
        <w:rPr>
          <w:i/>
          <w:iCs/>
          <w:sz w:val="22"/>
          <w:szCs w:val="22"/>
        </w:rPr>
      </w:pPr>
      <w:r w:rsidRPr="00F75C91">
        <w:rPr>
          <w:i/>
          <w:iCs/>
          <w:sz w:val="22"/>
          <w:szCs w:val="22"/>
        </w:rPr>
        <w:t>Fonctionnement : a</w:t>
      </w:r>
      <w:r w:rsidR="006F48CB" w:rsidRPr="00F75C91">
        <w:rPr>
          <w:i/>
          <w:iCs/>
          <w:sz w:val="22"/>
          <w:szCs w:val="22"/>
        </w:rPr>
        <w:t>ugmentation de la part PRE animation au vu du développement du dispositif avec la volonté de développer des actions de parentalité. La demande de subvention Etat sera augmentée</w:t>
      </w:r>
      <w:r w:rsidR="00AA18E1" w:rsidRPr="00F75C91">
        <w:rPr>
          <w:i/>
          <w:iCs/>
          <w:sz w:val="22"/>
          <w:szCs w:val="22"/>
        </w:rPr>
        <w:t> : prestations de services en augmentation au vu de l’évolution des demandes + mises en place d’actions par le service au niveau de la parentalité</w:t>
      </w:r>
      <w:r w:rsidR="006F48CB" w:rsidRPr="00F75C91">
        <w:rPr>
          <w:i/>
          <w:iCs/>
          <w:sz w:val="22"/>
          <w:szCs w:val="22"/>
        </w:rPr>
        <w:t xml:space="preserve"> </w:t>
      </w:r>
    </w:p>
    <w:p w14:paraId="67FC1E11" w14:textId="65AEE7A5" w:rsidR="006F48CB" w:rsidRPr="00F75C91" w:rsidRDefault="006F48CB" w:rsidP="006F48CB">
      <w:pPr>
        <w:pStyle w:val="Paragraphedeliste"/>
        <w:numPr>
          <w:ilvl w:val="0"/>
          <w:numId w:val="38"/>
        </w:numPr>
        <w:spacing w:line="276" w:lineRule="auto"/>
        <w:ind w:left="2127"/>
        <w:jc w:val="both"/>
        <w:rPr>
          <w:i/>
          <w:iCs/>
          <w:sz w:val="22"/>
          <w:szCs w:val="22"/>
        </w:rPr>
      </w:pPr>
      <w:r w:rsidRPr="00F75C91">
        <w:rPr>
          <w:i/>
          <w:iCs/>
          <w:sz w:val="22"/>
          <w:szCs w:val="22"/>
        </w:rPr>
        <w:t xml:space="preserve">PRE Ingénierie : une question se pose quant à la prise en compte de cette masse salariale. En effet, ne devrait-on pas inscrire la masse salariale totale de Cyrille BOUDET et de Marie AMAT sur le CIAS ? Il convient de préciser que 50 % de la masse salariale est financée via une subvention Etat POV. </w:t>
      </w:r>
      <w:r w:rsidR="005E78E8" w:rsidRPr="00F75C91">
        <w:rPr>
          <w:i/>
          <w:iCs/>
          <w:sz w:val="22"/>
          <w:szCs w:val="22"/>
        </w:rPr>
        <w:t xml:space="preserve">A noter que notre PRE fera l’objet d’un contrôle de l’Etat. Il conviendrait que soient pris en compte au moins </w:t>
      </w:r>
      <w:r w:rsidR="00AA18E1" w:rsidRPr="00F75C91">
        <w:rPr>
          <w:i/>
          <w:iCs/>
          <w:sz w:val="22"/>
          <w:szCs w:val="22"/>
        </w:rPr>
        <w:t>l</w:t>
      </w:r>
      <w:r w:rsidRPr="00F75C91">
        <w:rPr>
          <w:i/>
          <w:iCs/>
          <w:sz w:val="22"/>
          <w:szCs w:val="22"/>
        </w:rPr>
        <w:t>es masses salariales de Cyrille BOUDET et de Marie AMAT</w:t>
      </w:r>
      <w:r w:rsidR="005E78E8" w:rsidRPr="00F75C91">
        <w:rPr>
          <w:i/>
          <w:iCs/>
          <w:sz w:val="22"/>
          <w:szCs w:val="22"/>
        </w:rPr>
        <w:t xml:space="preserve"> </w:t>
      </w:r>
      <w:r w:rsidR="00AA18E1" w:rsidRPr="00F75C91">
        <w:rPr>
          <w:i/>
          <w:iCs/>
          <w:sz w:val="22"/>
          <w:szCs w:val="22"/>
        </w:rPr>
        <w:t>attachées au PRE (90 % pour CB et 100 % pour MA soit 85 </w:t>
      </w:r>
      <w:r w:rsidR="00D77624">
        <w:rPr>
          <w:i/>
          <w:iCs/>
          <w:sz w:val="22"/>
          <w:szCs w:val="22"/>
        </w:rPr>
        <w:t>270</w:t>
      </w:r>
      <w:r w:rsidR="00AA18E1" w:rsidRPr="00F75C91">
        <w:rPr>
          <w:i/>
          <w:iCs/>
          <w:sz w:val="22"/>
          <w:szCs w:val="22"/>
        </w:rPr>
        <w:t xml:space="preserve"> €)</w:t>
      </w:r>
      <w:r w:rsidRPr="00F75C91">
        <w:rPr>
          <w:i/>
          <w:iCs/>
          <w:sz w:val="22"/>
          <w:szCs w:val="22"/>
        </w:rPr>
        <w:t>.</w:t>
      </w:r>
    </w:p>
    <w:p w14:paraId="52890747" w14:textId="03EA60E2" w:rsidR="002C531D" w:rsidRPr="00F75C91" w:rsidRDefault="002C531D" w:rsidP="006F48CB">
      <w:pPr>
        <w:pStyle w:val="Paragraphedeliste"/>
        <w:numPr>
          <w:ilvl w:val="0"/>
          <w:numId w:val="38"/>
        </w:numPr>
        <w:spacing w:line="276" w:lineRule="auto"/>
        <w:ind w:left="2127"/>
        <w:jc w:val="both"/>
        <w:rPr>
          <w:i/>
          <w:iCs/>
          <w:sz w:val="22"/>
          <w:szCs w:val="22"/>
        </w:rPr>
      </w:pPr>
      <w:r w:rsidRPr="00F75C91">
        <w:rPr>
          <w:i/>
          <w:iCs/>
          <w:sz w:val="22"/>
          <w:szCs w:val="22"/>
        </w:rPr>
        <w:t>Le reliquat des années précédentes est pris en compte dans le cadre des demandes de subventions afin d’éviter de devoir procéder à un remboursement.</w:t>
      </w:r>
    </w:p>
    <w:p w14:paraId="2D17AB0F" w14:textId="5542351B" w:rsidR="006F48CB" w:rsidRPr="00F75C91" w:rsidRDefault="006F48CB" w:rsidP="006F48CB">
      <w:pPr>
        <w:pStyle w:val="Paragraphedeliste"/>
        <w:spacing w:line="276" w:lineRule="auto"/>
        <w:ind w:left="2127"/>
        <w:jc w:val="both"/>
        <w:rPr>
          <w:i/>
          <w:iCs/>
          <w:sz w:val="22"/>
          <w:szCs w:val="22"/>
        </w:rPr>
      </w:pPr>
      <w:r w:rsidRPr="00F75C91">
        <w:rPr>
          <w:i/>
          <w:iCs/>
          <w:sz w:val="22"/>
          <w:szCs w:val="22"/>
        </w:rPr>
        <w:t xml:space="preserve"> </w:t>
      </w:r>
    </w:p>
    <w:p w14:paraId="5D1292BA" w14:textId="77E05B45" w:rsidR="00AD15B3" w:rsidRPr="00F75C91" w:rsidRDefault="006F48CB" w:rsidP="006F48CB">
      <w:pPr>
        <w:pStyle w:val="Paragraphedeliste"/>
        <w:numPr>
          <w:ilvl w:val="0"/>
          <w:numId w:val="37"/>
        </w:numPr>
        <w:spacing w:line="276" w:lineRule="auto"/>
        <w:jc w:val="both"/>
        <w:rPr>
          <w:i/>
          <w:iCs/>
          <w:sz w:val="22"/>
          <w:szCs w:val="22"/>
        </w:rPr>
      </w:pPr>
      <w:r w:rsidRPr="00F75C91">
        <w:rPr>
          <w:i/>
          <w:iCs/>
          <w:sz w:val="22"/>
          <w:szCs w:val="22"/>
        </w:rPr>
        <w:t xml:space="preserve">Passeport jeunes : </w:t>
      </w:r>
      <w:r w:rsidR="00970D67" w:rsidRPr="00F75C91">
        <w:rPr>
          <w:i/>
          <w:iCs/>
          <w:sz w:val="22"/>
          <w:szCs w:val="22"/>
        </w:rPr>
        <w:t>maintien à 32 000 €</w:t>
      </w:r>
    </w:p>
    <w:p w14:paraId="52D8330E" w14:textId="2718834C" w:rsidR="006F48CB" w:rsidRPr="00F75C91" w:rsidRDefault="006F48CB" w:rsidP="006F48CB">
      <w:pPr>
        <w:pStyle w:val="Paragraphedeliste"/>
        <w:numPr>
          <w:ilvl w:val="0"/>
          <w:numId w:val="37"/>
        </w:numPr>
        <w:spacing w:line="276" w:lineRule="auto"/>
        <w:jc w:val="both"/>
        <w:rPr>
          <w:i/>
          <w:iCs/>
          <w:sz w:val="22"/>
          <w:szCs w:val="22"/>
        </w:rPr>
      </w:pPr>
      <w:r w:rsidRPr="00F75C91">
        <w:rPr>
          <w:i/>
          <w:iCs/>
          <w:sz w:val="22"/>
          <w:szCs w:val="22"/>
        </w:rPr>
        <w:t>CTG : une somme de 500 € est prévue pour l’animation des ateliers</w:t>
      </w:r>
      <w:r w:rsidR="00AA18E1" w:rsidRPr="00F75C91">
        <w:rPr>
          <w:i/>
          <w:iCs/>
          <w:sz w:val="22"/>
          <w:szCs w:val="22"/>
        </w:rPr>
        <w:t xml:space="preserve"> et 200 € pour l’achat de fournitures</w:t>
      </w:r>
    </w:p>
    <w:p w14:paraId="3191BE9F" w14:textId="0024F8E2" w:rsidR="006F48CB" w:rsidRPr="00F75C91" w:rsidRDefault="006F48CB" w:rsidP="006F48CB">
      <w:pPr>
        <w:pStyle w:val="Paragraphedeliste"/>
        <w:numPr>
          <w:ilvl w:val="0"/>
          <w:numId w:val="37"/>
        </w:numPr>
        <w:spacing w:line="276" w:lineRule="auto"/>
        <w:jc w:val="both"/>
        <w:rPr>
          <w:i/>
          <w:iCs/>
          <w:sz w:val="22"/>
          <w:szCs w:val="22"/>
        </w:rPr>
      </w:pPr>
      <w:r w:rsidRPr="00F75C91">
        <w:rPr>
          <w:i/>
          <w:iCs/>
          <w:sz w:val="22"/>
          <w:szCs w:val="22"/>
        </w:rPr>
        <w:t>Fiche Info secours : aucune dépense</w:t>
      </w:r>
    </w:p>
    <w:p w14:paraId="13ADF46D" w14:textId="77777777" w:rsidR="00AA18E1" w:rsidRPr="00F75C91" w:rsidRDefault="00AA18E1" w:rsidP="00AA18E1">
      <w:pPr>
        <w:rPr>
          <w:i/>
          <w:iCs/>
          <w:sz w:val="22"/>
          <w:szCs w:val="22"/>
        </w:rPr>
      </w:pPr>
    </w:p>
    <w:p w14:paraId="34A4F212" w14:textId="77777777" w:rsidR="00AA18E1" w:rsidRPr="00F75C91" w:rsidRDefault="00AA18E1" w:rsidP="00AA18E1">
      <w:pPr>
        <w:tabs>
          <w:tab w:val="left" w:pos="567"/>
        </w:tabs>
        <w:rPr>
          <w:i/>
          <w:iCs/>
        </w:rPr>
      </w:pPr>
      <w:r w:rsidRPr="00F75C91">
        <w:rPr>
          <w:i/>
          <w:iCs/>
        </w:rPr>
        <w:tab/>
        <w:t>Au niveau des recettes, nous escomptons :</w:t>
      </w:r>
    </w:p>
    <w:p w14:paraId="1819F15F" w14:textId="77777777" w:rsidR="00AA18E1" w:rsidRPr="00F75C91" w:rsidRDefault="00AA18E1" w:rsidP="00AA18E1">
      <w:pPr>
        <w:pStyle w:val="Paragraphedeliste"/>
        <w:numPr>
          <w:ilvl w:val="0"/>
          <w:numId w:val="37"/>
        </w:numPr>
        <w:spacing w:line="276" w:lineRule="auto"/>
        <w:jc w:val="both"/>
        <w:rPr>
          <w:i/>
          <w:iCs/>
          <w:sz w:val="22"/>
          <w:szCs w:val="22"/>
        </w:rPr>
      </w:pPr>
      <w:r w:rsidRPr="00F75C91">
        <w:rPr>
          <w:i/>
          <w:iCs/>
          <w:sz w:val="22"/>
          <w:szCs w:val="22"/>
        </w:rPr>
        <w:t xml:space="preserve">PRE : </w:t>
      </w:r>
    </w:p>
    <w:p w14:paraId="3350E50E" w14:textId="2151CD25" w:rsidR="00AA18E1" w:rsidRPr="00F75C91" w:rsidRDefault="00AA18E1" w:rsidP="00AA18E1">
      <w:pPr>
        <w:pStyle w:val="Paragraphedeliste"/>
        <w:numPr>
          <w:ilvl w:val="1"/>
          <w:numId w:val="37"/>
        </w:numPr>
        <w:spacing w:line="276" w:lineRule="auto"/>
        <w:jc w:val="both"/>
        <w:rPr>
          <w:i/>
          <w:iCs/>
          <w:sz w:val="22"/>
          <w:szCs w:val="22"/>
        </w:rPr>
      </w:pPr>
      <w:r w:rsidRPr="00F75C91">
        <w:rPr>
          <w:i/>
          <w:iCs/>
          <w:sz w:val="22"/>
          <w:szCs w:val="22"/>
        </w:rPr>
        <w:t xml:space="preserve">une subvention Etat de </w:t>
      </w:r>
      <w:r w:rsidR="00F75C91" w:rsidRPr="00F75C91">
        <w:rPr>
          <w:i/>
          <w:iCs/>
          <w:sz w:val="22"/>
          <w:szCs w:val="22"/>
        </w:rPr>
        <w:t>28 059</w:t>
      </w:r>
      <w:r w:rsidRPr="00F75C91">
        <w:rPr>
          <w:i/>
          <w:iCs/>
          <w:sz w:val="22"/>
          <w:szCs w:val="22"/>
        </w:rPr>
        <w:t>€ sur l’animation</w:t>
      </w:r>
    </w:p>
    <w:p w14:paraId="55956C90" w14:textId="43BDE8A2" w:rsidR="00AA18E1" w:rsidRPr="00F75C91" w:rsidRDefault="00AA18E1" w:rsidP="00AA18E1">
      <w:pPr>
        <w:pStyle w:val="Paragraphedeliste"/>
        <w:numPr>
          <w:ilvl w:val="1"/>
          <w:numId w:val="37"/>
        </w:numPr>
        <w:spacing w:line="276" w:lineRule="auto"/>
        <w:jc w:val="both"/>
        <w:rPr>
          <w:i/>
          <w:iCs/>
          <w:sz w:val="22"/>
          <w:szCs w:val="22"/>
        </w:rPr>
      </w:pPr>
      <w:r w:rsidRPr="00F75C91">
        <w:rPr>
          <w:i/>
          <w:iCs/>
          <w:sz w:val="22"/>
          <w:szCs w:val="22"/>
        </w:rPr>
        <w:lastRenderedPageBreak/>
        <w:t>une subvention Etat de 42 </w:t>
      </w:r>
      <w:r w:rsidR="00F75C91" w:rsidRPr="00F75C91">
        <w:rPr>
          <w:i/>
          <w:iCs/>
          <w:sz w:val="22"/>
          <w:szCs w:val="22"/>
        </w:rPr>
        <w:t>635</w:t>
      </w:r>
      <w:r w:rsidRPr="00F75C91">
        <w:rPr>
          <w:i/>
          <w:iCs/>
          <w:sz w:val="22"/>
          <w:szCs w:val="22"/>
        </w:rPr>
        <w:t xml:space="preserve"> € sur l’ingénierie (50 % de la masse salariale)</w:t>
      </w:r>
    </w:p>
    <w:p w14:paraId="43559418" w14:textId="40438C61" w:rsidR="00F75C91" w:rsidRPr="00F75C91" w:rsidRDefault="00F75C91" w:rsidP="00F75C91">
      <w:pPr>
        <w:pStyle w:val="Paragraphedeliste"/>
        <w:numPr>
          <w:ilvl w:val="1"/>
          <w:numId w:val="37"/>
        </w:numPr>
        <w:spacing w:line="276" w:lineRule="auto"/>
        <w:jc w:val="both"/>
      </w:pPr>
      <w:r w:rsidRPr="00F75C91">
        <w:rPr>
          <w:i/>
          <w:iCs/>
          <w:sz w:val="22"/>
          <w:szCs w:val="22"/>
        </w:rPr>
        <w:t>un reliquat de 9 900€. (</w:t>
      </w:r>
      <w:r w:rsidR="00B92B0E" w:rsidRPr="00F75C91">
        <w:rPr>
          <w:i/>
          <w:iCs/>
          <w:sz w:val="22"/>
          <w:szCs w:val="22"/>
        </w:rPr>
        <w:t>Trop</w:t>
      </w:r>
      <w:r w:rsidRPr="00F75C91">
        <w:rPr>
          <w:i/>
          <w:iCs/>
          <w:sz w:val="22"/>
          <w:szCs w:val="22"/>
        </w:rPr>
        <w:t xml:space="preserve"> perçu des subventions antérieures). Depuis 2022, ce reliquat n’est plus </w:t>
      </w:r>
      <w:r w:rsidR="00B92B0E" w:rsidRPr="00F75C91">
        <w:rPr>
          <w:i/>
          <w:iCs/>
          <w:sz w:val="22"/>
          <w:szCs w:val="22"/>
        </w:rPr>
        <w:t xml:space="preserve">remboursé </w:t>
      </w:r>
      <w:r w:rsidR="00B92B0E">
        <w:rPr>
          <w:i/>
          <w:iCs/>
          <w:sz w:val="22"/>
          <w:szCs w:val="22"/>
        </w:rPr>
        <w:t>mais</w:t>
      </w:r>
      <w:r w:rsidR="00BD6E42">
        <w:rPr>
          <w:i/>
          <w:iCs/>
          <w:sz w:val="22"/>
          <w:szCs w:val="22"/>
        </w:rPr>
        <w:t xml:space="preserve"> déduit de la subvention versée par l’Etat. </w:t>
      </w:r>
    </w:p>
    <w:p w14:paraId="13754118" w14:textId="77777777" w:rsidR="002C531D" w:rsidRPr="00F75C91" w:rsidRDefault="002C531D" w:rsidP="002C531D">
      <w:pPr>
        <w:rPr>
          <w:i/>
          <w:iCs/>
          <w:sz w:val="22"/>
          <w:szCs w:val="22"/>
        </w:rPr>
      </w:pPr>
    </w:p>
    <w:p w14:paraId="1DF49AC6" w14:textId="77777777" w:rsidR="002C531D" w:rsidRPr="00F75C91" w:rsidRDefault="002C531D" w:rsidP="002C531D">
      <w:pPr>
        <w:pStyle w:val="Paragraphedeliste"/>
        <w:numPr>
          <w:ilvl w:val="0"/>
          <w:numId w:val="37"/>
        </w:numPr>
        <w:rPr>
          <w:i/>
          <w:iCs/>
          <w:sz w:val="22"/>
          <w:szCs w:val="22"/>
        </w:rPr>
      </w:pPr>
      <w:r w:rsidRPr="00F75C91">
        <w:rPr>
          <w:i/>
          <w:iCs/>
          <w:sz w:val="22"/>
          <w:szCs w:val="22"/>
        </w:rPr>
        <w:t xml:space="preserve">Moulins Communauté : une subvention d’équilibre doit être versée. </w:t>
      </w:r>
    </w:p>
    <w:p w14:paraId="2E491EC6" w14:textId="590B34C7" w:rsidR="002C531D" w:rsidRPr="00F75C91" w:rsidRDefault="002C531D" w:rsidP="00970D67">
      <w:pPr>
        <w:pStyle w:val="Paragraphedeliste"/>
        <w:numPr>
          <w:ilvl w:val="1"/>
          <w:numId w:val="37"/>
        </w:numPr>
        <w:spacing w:line="276" w:lineRule="auto"/>
        <w:jc w:val="both"/>
        <w:rPr>
          <w:i/>
          <w:iCs/>
          <w:sz w:val="22"/>
          <w:szCs w:val="22"/>
        </w:rPr>
      </w:pPr>
      <w:r w:rsidRPr="00F75C91">
        <w:rPr>
          <w:i/>
          <w:iCs/>
          <w:sz w:val="22"/>
          <w:szCs w:val="22"/>
        </w:rPr>
        <w:t xml:space="preserve">Historiquement, un montant de 12 000 € sur le PRE et montant d’équilibre étaient fléchés. Or, le montant de 12 000 € ne correspond plus. </w:t>
      </w:r>
    </w:p>
    <w:p w14:paraId="7B7D26E2" w14:textId="77777777" w:rsidR="004008C0" w:rsidRPr="00F75C91" w:rsidRDefault="004008C0" w:rsidP="004008C0">
      <w:pPr>
        <w:pStyle w:val="Paragraphedeliste"/>
        <w:spacing w:line="276" w:lineRule="auto"/>
        <w:ind w:left="2291"/>
        <w:jc w:val="both"/>
        <w:rPr>
          <w:i/>
          <w:iCs/>
          <w:sz w:val="22"/>
          <w:szCs w:val="22"/>
        </w:rPr>
      </w:pPr>
    </w:p>
    <w:p w14:paraId="1FFD7200" w14:textId="1091A7A7" w:rsidR="002C531D" w:rsidRPr="00F75C91" w:rsidRDefault="002C531D" w:rsidP="00970D67">
      <w:pPr>
        <w:pStyle w:val="Paragraphedeliste"/>
        <w:numPr>
          <w:ilvl w:val="1"/>
          <w:numId w:val="37"/>
        </w:numPr>
        <w:spacing w:line="276" w:lineRule="auto"/>
        <w:jc w:val="both"/>
        <w:rPr>
          <w:i/>
          <w:iCs/>
          <w:sz w:val="22"/>
          <w:szCs w:val="22"/>
        </w:rPr>
      </w:pPr>
      <w:r w:rsidRPr="00F75C91">
        <w:rPr>
          <w:i/>
          <w:iCs/>
          <w:sz w:val="22"/>
          <w:szCs w:val="22"/>
        </w:rPr>
        <w:t xml:space="preserve">Dans le cadre des demandes de subventions au titre du PRE, nous devons de présenter un budget sincère. Pour la subvention sur le volet ingénierie, nous devrions équilibrer avec les 50 % de la masse salariale dédiée étant précisé qu’une </w:t>
      </w:r>
      <w:proofErr w:type="spellStart"/>
      <w:r w:rsidRPr="00F75C91">
        <w:rPr>
          <w:i/>
          <w:iCs/>
          <w:sz w:val="22"/>
          <w:szCs w:val="22"/>
        </w:rPr>
        <w:t>quote</w:t>
      </w:r>
      <w:proofErr w:type="spellEnd"/>
      <w:r w:rsidRPr="00F75C91">
        <w:rPr>
          <w:i/>
          <w:iCs/>
          <w:sz w:val="22"/>
          <w:szCs w:val="22"/>
        </w:rPr>
        <w:t xml:space="preserve"> part du poste de la directrice et de Sylvie PETIT est affectée au CIAS mais ceci n’est pas valorisé au niveau du budget. </w:t>
      </w:r>
      <w:r w:rsidR="00970D67" w:rsidRPr="00F75C91">
        <w:rPr>
          <w:i/>
          <w:iCs/>
          <w:sz w:val="22"/>
          <w:szCs w:val="22"/>
        </w:rPr>
        <w:t>A noter que les PRE seront contrôlés par l’Etat (1 par an donc contrôle du PRE du CIAS tous les 3 ans).</w:t>
      </w:r>
    </w:p>
    <w:p w14:paraId="35996F34" w14:textId="57BAA099" w:rsidR="002C531D" w:rsidRPr="00F75C91" w:rsidRDefault="002C531D" w:rsidP="002C531D">
      <w:pPr>
        <w:pStyle w:val="Paragraphedeliste"/>
        <w:ind w:left="2268"/>
        <w:rPr>
          <w:i/>
          <w:iCs/>
          <w:sz w:val="22"/>
          <w:szCs w:val="22"/>
        </w:rPr>
      </w:pPr>
    </w:p>
    <w:sectPr w:rsidR="002C531D" w:rsidRPr="00F75C91" w:rsidSect="007116C3">
      <w:headerReference w:type="default" r:id="rId9"/>
      <w:footerReference w:type="default" r:id="rId10"/>
      <w:pgSz w:w="11900" w:h="16840"/>
      <w:pgMar w:top="1417" w:right="844" w:bottom="1417" w:left="85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039D" w14:textId="77777777" w:rsidR="00AA753A" w:rsidRDefault="00AA753A" w:rsidP="00A964DD">
      <w:r>
        <w:separator/>
      </w:r>
    </w:p>
  </w:endnote>
  <w:endnote w:type="continuationSeparator" w:id="0">
    <w:p w14:paraId="00408318" w14:textId="77777777" w:rsidR="00AA753A" w:rsidRDefault="00AA753A" w:rsidP="00A9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EFZIQ+Cambria">
    <w:altName w:val="Cambria"/>
    <w:charset w:val="00"/>
    <w:family w:val="swiss"/>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425188"/>
      <w:docPartObj>
        <w:docPartGallery w:val="Page Numbers (Bottom of Page)"/>
        <w:docPartUnique/>
      </w:docPartObj>
    </w:sdtPr>
    <w:sdtEndPr/>
    <w:sdtContent>
      <w:p w14:paraId="631604FE" w14:textId="559B6A91" w:rsidR="00001DF4" w:rsidRDefault="005B2CB8" w:rsidP="00D024BD">
        <w:pPr>
          <w:pStyle w:val="Pieddepage"/>
          <w:jc w:val="center"/>
        </w:pPr>
        <w:r>
          <w:rPr>
            <w:noProof/>
          </w:rPr>
          <mc:AlternateContent>
            <mc:Choice Requires="wps">
              <w:drawing>
                <wp:anchor distT="0" distB="0" distL="114300" distR="114300" simplePos="0" relativeHeight="251659264" behindDoc="0" locked="0" layoutInCell="0" allowOverlap="1" wp14:anchorId="4D0C0018" wp14:editId="40A513C5">
                  <wp:simplePos x="0" y="0"/>
                  <wp:positionH relativeFrom="rightMargin">
                    <wp:align>left</wp:align>
                  </wp:positionH>
                  <mc:AlternateContent>
                    <mc:Choice Requires="wp14">
                      <wp:positionV relativeFrom="bottomMargin">
                        <wp14:pctPosVOffset>7000</wp14:pctPosVOffset>
                      </wp:positionV>
                    </mc:Choice>
                    <mc:Fallback>
                      <wp:positionV relativeFrom="page">
                        <wp:posOffset>9856470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06C87B0" w14:textId="77777777" w:rsidR="005B2CB8" w:rsidRDefault="005B2CB8">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C001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9"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606C87B0" w14:textId="77777777" w:rsidR="005B2CB8" w:rsidRDefault="005B2CB8">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1F2F" w14:textId="77777777" w:rsidR="00AA753A" w:rsidRDefault="00AA753A" w:rsidP="00A964DD">
      <w:r>
        <w:separator/>
      </w:r>
    </w:p>
  </w:footnote>
  <w:footnote w:type="continuationSeparator" w:id="0">
    <w:p w14:paraId="0101E93F" w14:textId="77777777" w:rsidR="00AA753A" w:rsidRDefault="00AA753A" w:rsidP="00A9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4FED" w14:textId="1EDF60C6" w:rsidR="007116C3" w:rsidRDefault="007116C3">
    <w:pPr>
      <w:pStyle w:val="En-tte"/>
      <w:rPr>
        <w:noProof/>
      </w:rPr>
    </w:pPr>
    <w:r>
      <w:rPr>
        <w:noProof/>
      </w:rPr>
      <w:drawing>
        <wp:inline distT="0" distB="0" distL="0" distR="0" wp14:anchorId="7A904F5D" wp14:editId="0D418EE9">
          <wp:extent cx="1816301" cy="6140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ulins Com logo original 1.jpg"/>
                  <pic:cNvPicPr/>
                </pic:nvPicPr>
                <pic:blipFill>
                  <a:blip r:embed="rId1">
                    <a:extLst>
                      <a:ext uri="{28A0092B-C50C-407E-A947-70E740481C1C}">
                        <a14:useLocalDpi xmlns:a14="http://schemas.microsoft.com/office/drawing/2010/main" val="0"/>
                      </a:ext>
                    </a:extLst>
                  </a:blip>
                  <a:stretch>
                    <a:fillRect/>
                  </a:stretch>
                </pic:blipFill>
                <pic:spPr>
                  <a:xfrm>
                    <a:off x="0" y="0"/>
                    <a:ext cx="2006156" cy="678236"/>
                  </a:xfrm>
                  <a:prstGeom prst="rect">
                    <a:avLst/>
                  </a:prstGeom>
                </pic:spPr>
              </pic:pic>
            </a:graphicData>
          </a:graphic>
        </wp:inline>
      </w:drawing>
    </w:r>
  </w:p>
  <w:p w14:paraId="5BBBBFBE" w14:textId="75E07D90" w:rsidR="00A70275" w:rsidRDefault="00741DAE">
    <w:pPr>
      <w:pStyle w:val="En-tte"/>
    </w:pPr>
    <w:r>
      <w:fldChar w:fldCharType="begin"/>
    </w:r>
    <w:r>
      <w:instrText xml:space="preserve"> USERADDRESS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707"/>
    <w:multiLevelType w:val="hybridMultilevel"/>
    <w:tmpl w:val="70A83E54"/>
    <w:lvl w:ilvl="0" w:tplc="040C000D">
      <w:start w:val="1"/>
      <w:numFmt w:val="bullet"/>
      <w:lvlText w:val=""/>
      <w:lvlJc w:val="left"/>
      <w:pPr>
        <w:ind w:left="1571" w:hanging="360"/>
      </w:pPr>
      <w:rPr>
        <w:rFonts w:ascii="Wingdings" w:hAnsi="Wingdings"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15:restartNumberingAfterBreak="0">
    <w:nsid w:val="04B826B3"/>
    <w:multiLevelType w:val="hybridMultilevel"/>
    <w:tmpl w:val="90A8E9C8"/>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05AD7447"/>
    <w:multiLevelType w:val="hybridMultilevel"/>
    <w:tmpl w:val="480A25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60E6ACF"/>
    <w:multiLevelType w:val="hybridMultilevel"/>
    <w:tmpl w:val="C15EED2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0B305768"/>
    <w:multiLevelType w:val="hybridMultilevel"/>
    <w:tmpl w:val="6E5C1ECC"/>
    <w:lvl w:ilvl="0" w:tplc="2FE2708E">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 w15:restartNumberingAfterBreak="0">
    <w:nsid w:val="0CE01BC7"/>
    <w:multiLevelType w:val="hybridMultilevel"/>
    <w:tmpl w:val="BBAE9088"/>
    <w:lvl w:ilvl="0" w:tplc="040C0003">
      <w:start w:val="1"/>
      <w:numFmt w:val="bullet"/>
      <w:lvlText w:val="o"/>
      <w:lvlJc w:val="left"/>
      <w:pPr>
        <w:ind w:left="2844" w:hanging="360"/>
      </w:pPr>
      <w:rPr>
        <w:rFonts w:ascii="Courier New" w:hAnsi="Courier New" w:cs="Courier New"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6" w15:restartNumberingAfterBreak="0">
    <w:nsid w:val="0E2558E1"/>
    <w:multiLevelType w:val="hybridMultilevel"/>
    <w:tmpl w:val="0D2236AA"/>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159A6CE0"/>
    <w:multiLevelType w:val="hybridMultilevel"/>
    <w:tmpl w:val="8FF2E082"/>
    <w:lvl w:ilvl="0" w:tplc="4DA6326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 w15:restartNumberingAfterBreak="0">
    <w:nsid w:val="17647B4D"/>
    <w:multiLevelType w:val="hybridMultilevel"/>
    <w:tmpl w:val="007E1D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674745"/>
    <w:multiLevelType w:val="hybridMultilevel"/>
    <w:tmpl w:val="BCAE06D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0" w15:restartNumberingAfterBreak="0">
    <w:nsid w:val="24921E86"/>
    <w:multiLevelType w:val="hybridMultilevel"/>
    <w:tmpl w:val="7C041E86"/>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15:restartNumberingAfterBreak="0">
    <w:nsid w:val="286325D3"/>
    <w:multiLevelType w:val="hybridMultilevel"/>
    <w:tmpl w:val="6E484F5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15:restartNumberingAfterBreak="0">
    <w:nsid w:val="2AFE0959"/>
    <w:multiLevelType w:val="hybridMultilevel"/>
    <w:tmpl w:val="A8FC3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333DAA"/>
    <w:multiLevelType w:val="hybridMultilevel"/>
    <w:tmpl w:val="C25E3350"/>
    <w:lvl w:ilvl="0" w:tplc="040C0001">
      <w:start w:val="1"/>
      <w:numFmt w:val="bullet"/>
      <w:lvlText w:val=""/>
      <w:lvlJc w:val="left"/>
      <w:pPr>
        <w:ind w:left="3549" w:hanging="360"/>
      </w:pPr>
      <w:rPr>
        <w:rFonts w:ascii="Symbol" w:hAnsi="Symbol" w:hint="default"/>
      </w:rPr>
    </w:lvl>
    <w:lvl w:ilvl="1" w:tplc="040C0003" w:tentative="1">
      <w:start w:val="1"/>
      <w:numFmt w:val="bullet"/>
      <w:lvlText w:val="o"/>
      <w:lvlJc w:val="left"/>
      <w:pPr>
        <w:ind w:left="4269" w:hanging="360"/>
      </w:pPr>
      <w:rPr>
        <w:rFonts w:ascii="Courier New" w:hAnsi="Courier New" w:cs="Courier New" w:hint="default"/>
      </w:rPr>
    </w:lvl>
    <w:lvl w:ilvl="2" w:tplc="040C0005" w:tentative="1">
      <w:start w:val="1"/>
      <w:numFmt w:val="bullet"/>
      <w:lvlText w:val=""/>
      <w:lvlJc w:val="left"/>
      <w:pPr>
        <w:ind w:left="4989" w:hanging="360"/>
      </w:pPr>
      <w:rPr>
        <w:rFonts w:ascii="Wingdings" w:hAnsi="Wingdings" w:hint="default"/>
      </w:rPr>
    </w:lvl>
    <w:lvl w:ilvl="3" w:tplc="040C0001" w:tentative="1">
      <w:start w:val="1"/>
      <w:numFmt w:val="bullet"/>
      <w:lvlText w:val=""/>
      <w:lvlJc w:val="left"/>
      <w:pPr>
        <w:ind w:left="5709" w:hanging="360"/>
      </w:pPr>
      <w:rPr>
        <w:rFonts w:ascii="Symbol" w:hAnsi="Symbol" w:hint="default"/>
      </w:rPr>
    </w:lvl>
    <w:lvl w:ilvl="4" w:tplc="040C0003" w:tentative="1">
      <w:start w:val="1"/>
      <w:numFmt w:val="bullet"/>
      <w:lvlText w:val="o"/>
      <w:lvlJc w:val="left"/>
      <w:pPr>
        <w:ind w:left="6429" w:hanging="360"/>
      </w:pPr>
      <w:rPr>
        <w:rFonts w:ascii="Courier New" w:hAnsi="Courier New" w:cs="Courier New" w:hint="default"/>
      </w:rPr>
    </w:lvl>
    <w:lvl w:ilvl="5" w:tplc="040C0005" w:tentative="1">
      <w:start w:val="1"/>
      <w:numFmt w:val="bullet"/>
      <w:lvlText w:val=""/>
      <w:lvlJc w:val="left"/>
      <w:pPr>
        <w:ind w:left="7149" w:hanging="360"/>
      </w:pPr>
      <w:rPr>
        <w:rFonts w:ascii="Wingdings" w:hAnsi="Wingdings" w:hint="default"/>
      </w:rPr>
    </w:lvl>
    <w:lvl w:ilvl="6" w:tplc="040C0001" w:tentative="1">
      <w:start w:val="1"/>
      <w:numFmt w:val="bullet"/>
      <w:lvlText w:val=""/>
      <w:lvlJc w:val="left"/>
      <w:pPr>
        <w:ind w:left="7869" w:hanging="360"/>
      </w:pPr>
      <w:rPr>
        <w:rFonts w:ascii="Symbol" w:hAnsi="Symbol" w:hint="default"/>
      </w:rPr>
    </w:lvl>
    <w:lvl w:ilvl="7" w:tplc="040C0003" w:tentative="1">
      <w:start w:val="1"/>
      <w:numFmt w:val="bullet"/>
      <w:lvlText w:val="o"/>
      <w:lvlJc w:val="left"/>
      <w:pPr>
        <w:ind w:left="8589" w:hanging="360"/>
      </w:pPr>
      <w:rPr>
        <w:rFonts w:ascii="Courier New" w:hAnsi="Courier New" w:cs="Courier New" w:hint="default"/>
      </w:rPr>
    </w:lvl>
    <w:lvl w:ilvl="8" w:tplc="040C0005" w:tentative="1">
      <w:start w:val="1"/>
      <w:numFmt w:val="bullet"/>
      <w:lvlText w:val=""/>
      <w:lvlJc w:val="left"/>
      <w:pPr>
        <w:ind w:left="9309" w:hanging="360"/>
      </w:pPr>
      <w:rPr>
        <w:rFonts w:ascii="Wingdings" w:hAnsi="Wingdings" w:hint="default"/>
      </w:rPr>
    </w:lvl>
  </w:abstractNum>
  <w:abstractNum w:abstractNumId="14" w15:restartNumberingAfterBreak="0">
    <w:nsid w:val="30641E10"/>
    <w:multiLevelType w:val="hybridMultilevel"/>
    <w:tmpl w:val="FB00C430"/>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15:restartNumberingAfterBreak="0">
    <w:nsid w:val="32051EB8"/>
    <w:multiLevelType w:val="hybridMultilevel"/>
    <w:tmpl w:val="62A2529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15:restartNumberingAfterBreak="0">
    <w:nsid w:val="38000C42"/>
    <w:multiLevelType w:val="hybridMultilevel"/>
    <w:tmpl w:val="BFA6D3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4F7AAE"/>
    <w:multiLevelType w:val="hybridMultilevel"/>
    <w:tmpl w:val="62C235DC"/>
    <w:lvl w:ilvl="0" w:tplc="040C0001">
      <w:start w:val="1"/>
      <w:numFmt w:val="bullet"/>
      <w:lvlText w:val=""/>
      <w:lvlJc w:val="left"/>
      <w:pPr>
        <w:ind w:left="3549" w:hanging="360"/>
      </w:pPr>
      <w:rPr>
        <w:rFonts w:ascii="Symbol" w:hAnsi="Symbol" w:hint="default"/>
      </w:rPr>
    </w:lvl>
    <w:lvl w:ilvl="1" w:tplc="040C0003" w:tentative="1">
      <w:start w:val="1"/>
      <w:numFmt w:val="bullet"/>
      <w:lvlText w:val="o"/>
      <w:lvlJc w:val="left"/>
      <w:pPr>
        <w:ind w:left="4269" w:hanging="360"/>
      </w:pPr>
      <w:rPr>
        <w:rFonts w:ascii="Courier New" w:hAnsi="Courier New" w:cs="Courier New" w:hint="default"/>
      </w:rPr>
    </w:lvl>
    <w:lvl w:ilvl="2" w:tplc="040C0005" w:tentative="1">
      <w:start w:val="1"/>
      <w:numFmt w:val="bullet"/>
      <w:lvlText w:val=""/>
      <w:lvlJc w:val="left"/>
      <w:pPr>
        <w:ind w:left="4989" w:hanging="360"/>
      </w:pPr>
      <w:rPr>
        <w:rFonts w:ascii="Wingdings" w:hAnsi="Wingdings" w:hint="default"/>
      </w:rPr>
    </w:lvl>
    <w:lvl w:ilvl="3" w:tplc="040C0001" w:tentative="1">
      <w:start w:val="1"/>
      <w:numFmt w:val="bullet"/>
      <w:lvlText w:val=""/>
      <w:lvlJc w:val="left"/>
      <w:pPr>
        <w:ind w:left="5709" w:hanging="360"/>
      </w:pPr>
      <w:rPr>
        <w:rFonts w:ascii="Symbol" w:hAnsi="Symbol" w:hint="default"/>
      </w:rPr>
    </w:lvl>
    <w:lvl w:ilvl="4" w:tplc="040C0003" w:tentative="1">
      <w:start w:val="1"/>
      <w:numFmt w:val="bullet"/>
      <w:lvlText w:val="o"/>
      <w:lvlJc w:val="left"/>
      <w:pPr>
        <w:ind w:left="6429" w:hanging="360"/>
      </w:pPr>
      <w:rPr>
        <w:rFonts w:ascii="Courier New" w:hAnsi="Courier New" w:cs="Courier New" w:hint="default"/>
      </w:rPr>
    </w:lvl>
    <w:lvl w:ilvl="5" w:tplc="040C0005" w:tentative="1">
      <w:start w:val="1"/>
      <w:numFmt w:val="bullet"/>
      <w:lvlText w:val=""/>
      <w:lvlJc w:val="left"/>
      <w:pPr>
        <w:ind w:left="7149" w:hanging="360"/>
      </w:pPr>
      <w:rPr>
        <w:rFonts w:ascii="Wingdings" w:hAnsi="Wingdings" w:hint="default"/>
      </w:rPr>
    </w:lvl>
    <w:lvl w:ilvl="6" w:tplc="040C0001" w:tentative="1">
      <w:start w:val="1"/>
      <w:numFmt w:val="bullet"/>
      <w:lvlText w:val=""/>
      <w:lvlJc w:val="left"/>
      <w:pPr>
        <w:ind w:left="7869" w:hanging="360"/>
      </w:pPr>
      <w:rPr>
        <w:rFonts w:ascii="Symbol" w:hAnsi="Symbol" w:hint="default"/>
      </w:rPr>
    </w:lvl>
    <w:lvl w:ilvl="7" w:tplc="040C0003" w:tentative="1">
      <w:start w:val="1"/>
      <w:numFmt w:val="bullet"/>
      <w:lvlText w:val="o"/>
      <w:lvlJc w:val="left"/>
      <w:pPr>
        <w:ind w:left="8589" w:hanging="360"/>
      </w:pPr>
      <w:rPr>
        <w:rFonts w:ascii="Courier New" w:hAnsi="Courier New" w:cs="Courier New" w:hint="default"/>
      </w:rPr>
    </w:lvl>
    <w:lvl w:ilvl="8" w:tplc="040C0005" w:tentative="1">
      <w:start w:val="1"/>
      <w:numFmt w:val="bullet"/>
      <w:lvlText w:val=""/>
      <w:lvlJc w:val="left"/>
      <w:pPr>
        <w:ind w:left="9309" w:hanging="360"/>
      </w:pPr>
      <w:rPr>
        <w:rFonts w:ascii="Wingdings" w:hAnsi="Wingdings" w:hint="default"/>
      </w:rPr>
    </w:lvl>
  </w:abstractNum>
  <w:abstractNum w:abstractNumId="18" w15:restartNumberingAfterBreak="0">
    <w:nsid w:val="401C27E5"/>
    <w:multiLevelType w:val="hybridMultilevel"/>
    <w:tmpl w:val="694E40A6"/>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9" w15:restartNumberingAfterBreak="0">
    <w:nsid w:val="40455ADF"/>
    <w:multiLevelType w:val="hybridMultilevel"/>
    <w:tmpl w:val="BD9E0436"/>
    <w:lvl w:ilvl="0" w:tplc="040C0005">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0" w15:restartNumberingAfterBreak="0">
    <w:nsid w:val="421E47F7"/>
    <w:multiLevelType w:val="hybridMultilevel"/>
    <w:tmpl w:val="23109D6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42393F81"/>
    <w:multiLevelType w:val="hybridMultilevel"/>
    <w:tmpl w:val="0DA84B2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2" w15:restartNumberingAfterBreak="0">
    <w:nsid w:val="46961F63"/>
    <w:multiLevelType w:val="hybridMultilevel"/>
    <w:tmpl w:val="7D022EAC"/>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4A3C179C"/>
    <w:multiLevelType w:val="hybridMultilevel"/>
    <w:tmpl w:val="E4984D8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4D2D6E65"/>
    <w:multiLevelType w:val="hybridMultilevel"/>
    <w:tmpl w:val="EFA29A1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5" w15:restartNumberingAfterBreak="0">
    <w:nsid w:val="4F646BBD"/>
    <w:multiLevelType w:val="hybridMultilevel"/>
    <w:tmpl w:val="F1C6CEF2"/>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6" w15:restartNumberingAfterBreak="0">
    <w:nsid w:val="536A56F3"/>
    <w:multiLevelType w:val="hybridMultilevel"/>
    <w:tmpl w:val="E8ACC67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7" w15:restartNumberingAfterBreak="0">
    <w:nsid w:val="54993B4E"/>
    <w:multiLevelType w:val="hybridMultilevel"/>
    <w:tmpl w:val="D1DEA7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F0506FF"/>
    <w:multiLevelType w:val="hybridMultilevel"/>
    <w:tmpl w:val="3992F64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9" w15:restartNumberingAfterBreak="0">
    <w:nsid w:val="61FF4DEC"/>
    <w:multiLevelType w:val="hybridMultilevel"/>
    <w:tmpl w:val="E3D04184"/>
    <w:lvl w:ilvl="0" w:tplc="040C000D">
      <w:start w:val="1"/>
      <w:numFmt w:val="bullet"/>
      <w:lvlText w:val=""/>
      <w:lvlJc w:val="left"/>
      <w:pPr>
        <w:ind w:left="2484" w:hanging="360"/>
      </w:pPr>
      <w:rPr>
        <w:rFonts w:ascii="Wingdings" w:hAnsi="Wingdings" w:hint="default"/>
      </w:rPr>
    </w:lvl>
    <w:lvl w:ilvl="1" w:tplc="FFFFFFFF" w:tentative="1">
      <w:start w:val="1"/>
      <w:numFmt w:val="bullet"/>
      <w:lvlText w:val="o"/>
      <w:lvlJc w:val="left"/>
      <w:pPr>
        <w:ind w:left="3204" w:hanging="360"/>
      </w:pPr>
      <w:rPr>
        <w:rFonts w:ascii="Courier New" w:hAnsi="Courier New" w:cs="Courier New"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30" w15:restartNumberingAfterBreak="0">
    <w:nsid w:val="699C602E"/>
    <w:multiLevelType w:val="hybridMultilevel"/>
    <w:tmpl w:val="466E620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1" w15:restartNumberingAfterBreak="0">
    <w:nsid w:val="6B87749F"/>
    <w:multiLevelType w:val="hybridMultilevel"/>
    <w:tmpl w:val="697AFCB8"/>
    <w:lvl w:ilvl="0" w:tplc="C170A174">
      <w:start w:val="1"/>
      <w:numFmt w:val="decimal"/>
      <w:lvlText w:val="%1."/>
      <w:lvlJc w:val="left"/>
      <w:pPr>
        <w:ind w:left="3192" w:hanging="360"/>
      </w:pPr>
      <w:rPr>
        <w:rFonts w:hint="default"/>
      </w:rPr>
    </w:lvl>
    <w:lvl w:ilvl="1" w:tplc="040C0019">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32" w15:restartNumberingAfterBreak="0">
    <w:nsid w:val="6C106434"/>
    <w:multiLevelType w:val="hybridMultilevel"/>
    <w:tmpl w:val="1A6C0654"/>
    <w:lvl w:ilvl="0" w:tplc="30965678">
      <w:start w:val="1"/>
      <w:numFmt w:val="decimal"/>
      <w:lvlText w:val="%1)"/>
      <w:lvlJc w:val="left"/>
      <w:pPr>
        <w:ind w:left="3192" w:hanging="360"/>
      </w:pPr>
      <w:rPr>
        <w:rFonts w:hint="default"/>
      </w:r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33" w15:restartNumberingAfterBreak="0">
    <w:nsid w:val="6EF21B23"/>
    <w:multiLevelType w:val="multilevel"/>
    <w:tmpl w:val="A30A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943826"/>
    <w:multiLevelType w:val="hybridMultilevel"/>
    <w:tmpl w:val="A9084AB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5" w15:restartNumberingAfterBreak="0">
    <w:nsid w:val="75A0439B"/>
    <w:multiLevelType w:val="hybridMultilevel"/>
    <w:tmpl w:val="537892A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6" w15:restartNumberingAfterBreak="0">
    <w:nsid w:val="798C3DA8"/>
    <w:multiLevelType w:val="hybridMultilevel"/>
    <w:tmpl w:val="6C02FB3E"/>
    <w:lvl w:ilvl="0" w:tplc="040C000D">
      <w:start w:val="1"/>
      <w:numFmt w:val="bullet"/>
      <w:lvlText w:val=""/>
      <w:lvlJc w:val="left"/>
      <w:pPr>
        <w:ind w:left="1571" w:hanging="360"/>
      </w:pPr>
      <w:rPr>
        <w:rFonts w:ascii="Wingdings" w:hAnsi="Wingding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7" w15:restartNumberingAfterBreak="0">
    <w:nsid w:val="7AD1000B"/>
    <w:multiLevelType w:val="hybridMultilevel"/>
    <w:tmpl w:val="A1A813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DC377D6"/>
    <w:multiLevelType w:val="hybridMultilevel"/>
    <w:tmpl w:val="58AAFEEA"/>
    <w:lvl w:ilvl="0" w:tplc="040C0001">
      <w:start w:val="1"/>
      <w:numFmt w:val="bullet"/>
      <w:lvlText w:val=""/>
      <w:lvlJc w:val="left"/>
      <w:pPr>
        <w:ind w:left="2340" w:hanging="360"/>
      </w:pPr>
      <w:rPr>
        <w:rFonts w:ascii="Symbol" w:hAnsi="Symbol" w:hint="default"/>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num w:numId="1" w16cid:durableId="2074893200">
    <w:abstractNumId w:val="31"/>
  </w:num>
  <w:num w:numId="2" w16cid:durableId="20397325">
    <w:abstractNumId w:val="33"/>
  </w:num>
  <w:num w:numId="3" w16cid:durableId="214507705">
    <w:abstractNumId w:val="32"/>
  </w:num>
  <w:num w:numId="4" w16cid:durableId="1775517811">
    <w:abstractNumId w:val="17"/>
  </w:num>
  <w:num w:numId="5" w16cid:durableId="1571843130">
    <w:abstractNumId w:val="13"/>
  </w:num>
  <w:num w:numId="6" w16cid:durableId="1544977824">
    <w:abstractNumId w:val="20"/>
  </w:num>
  <w:num w:numId="7" w16cid:durableId="405420219">
    <w:abstractNumId w:val="12"/>
  </w:num>
  <w:num w:numId="8" w16cid:durableId="1523545413">
    <w:abstractNumId w:val="11"/>
  </w:num>
  <w:num w:numId="9" w16cid:durableId="2023775515">
    <w:abstractNumId w:val="15"/>
  </w:num>
  <w:num w:numId="10" w16cid:durableId="666324879">
    <w:abstractNumId w:val="30"/>
  </w:num>
  <w:num w:numId="11" w16cid:durableId="686517364">
    <w:abstractNumId w:val="29"/>
  </w:num>
  <w:num w:numId="12" w16cid:durableId="1981811046">
    <w:abstractNumId w:val="22"/>
  </w:num>
  <w:num w:numId="13" w16cid:durableId="1071580490">
    <w:abstractNumId w:val="7"/>
  </w:num>
  <w:num w:numId="14" w16cid:durableId="1973320094">
    <w:abstractNumId w:val="2"/>
  </w:num>
  <w:num w:numId="15" w16cid:durableId="1367214586">
    <w:abstractNumId w:val="2"/>
  </w:num>
  <w:num w:numId="16" w16cid:durableId="231812784">
    <w:abstractNumId w:val="28"/>
  </w:num>
  <w:num w:numId="17" w16cid:durableId="1953782121">
    <w:abstractNumId w:val="24"/>
  </w:num>
  <w:num w:numId="18" w16cid:durableId="461197272">
    <w:abstractNumId w:val="25"/>
  </w:num>
  <w:num w:numId="19" w16cid:durableId="1922106892">
    <w:abstractNumId w:val="9"/>
  </w:num>
  <w:num w:numId="20" w16cid:durableId="2100178332">
    <w:abstractNumId w:val="3"/>
  </w:num>
  <w:num w:numId="21" w16cid:durableId="1956055718">
    <w:abstractNumId w:val="10"/>
  </w:num>
  <w:num w:numId="22" w16cid:durableId="505050901">
    <w:abstractNumId w:val="36"/>
  </w:num>
  <w:num w:numId="23" w16cid:durableId="806122640">
    <w:abstractNumId w:val="6"/>
  </w:num>
  <w:num w:numId="24" w16cid:durableId="191578555">
    <w:abstractNumId w:val="35"/>
  </w:num>
  <w:num w:numId="25" w16cid:durableId="373819023">
    <w:abstractNumId w:val="18"/>
  </w:num>
  <w:num w:numId="26" w16cid:durableId="1860386513">
    <w:abstractNumId w:val="27"/>
  </w:num>
  <w:num w:numId="27" w16cid:durableId="373391013">
    <w:abstractNumId w:val="37"/>
  </w:num>
  <w:num w:numId="28" w16cid:durableId="1433164026">
    <w:abstractNumId w:val="23"/>
  </w:num>
  <w:num w:numId="29" w16cid:durableId="1352226413">
    <w:abstractNumId w:val="26"/>
  </w:num>
  <w:num w:numId="30" w16cid:durableId="1786339736">
    <w:abstractNumId w:val="21"/>
  </w:num>
  <w:num w:numId="31" w16cid:durableId="1646274399">
    <w:abstractNumId w:val="14"/>
  </w:num>
  <w:num w:numId="32" w16cid:durableId="1107577785">
    <w:abstractNumId w:val="19"/>
  </w:num>
  <w:num w:numId="33" w16cid:durableId="1038167089">
    <w:abstractNumId w:val="4"/>
  </w:num>
  <w:num w:numId="34" w16cid:durableId="346643201">
    <w:abstractNumId w:val="1"/>
  </w:num>
  <w:num w:numId="35" w16cid:durableId="560093386">
    <w:abstractNumId w:val="38"/>
  </w:num>
  <w:num w:numId="36" w16cid:durableId="852302471">
    <w:abstractNumId w:val="34"/>
  </w:num>
  <w:num w:numId="37" w16cid:durableId="1381857484">
    <w:abstractNumId w:val="0"/>
  </w:num>
  <w:num w:numId="38" w16cid:durableId="89396022">
    <w:abstractNumId w:val="16"/>
  </w:num>
  <w:num w:numId="39" w16cid:durableId="1273780517">
    <w:abstractNumId w:val="8"/>
  </w:num>
  <w:num w:numId="40" w16cid:durableId="945768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DD"/>
    <w:rsid w:val="00001DF4"/>
    <w:rsid w:val="00010DA8"/>
    <w:rsid w:val="000269EB"/>
    <w:rsid w:val="000411F8"/>
    <w:rsid w:val="00075E65"/>
    <w:rsid w:val="00076CC8"/>
    <w:rsid w:val="00082401"/>
    <w:rsid w:val="00095D81"/>
    <w:rsid w:val="000A42D9"/>
    <w:rsid w:val="000B1339"/>
    <w:rsid w:val="000B4576"/>
    <w:rsid w:val="000D0935"/>
    <w:rsid w:val="000D5463"/>
    <w:rsid w:val="001D22C5"/>
    <w:rsid w:val="001D289F"/>
    <w:rsid w:val="001E5685"/>
    <w:rsid w:val="001F3A00"/>
    <w:rsid w:val="002077B4"/>
    <w:rsid w:val="0022753A"/>
    <w:rsid w:val="0025680A"/>
    <w:rsid w:val="00261A56"/>
    <w:rsid w:val="0026230A"/>
    <w:rsid w:val="002B33C2"/>
    <w:rsid w:val="002C39CD"/>
    <w:rsid w:val="002C531D"/>
    <w:rsid w:val="002C6B30"/>
    <w:rsid w:val="002F77EB"/>
    <w:rsid w:val="00311622"/>
    <w:rsid w:val="00325338"/>
    <w:rsid w:val="0034614C"/>
    <w:rsid w:val="00385991"/>
    <w:rsid w:val="003A31C1"/>
    <w:rsid w:val="003A7EB9"/>
    <w:rsid w:val="003B74F5"/>
    <w:rsid w:val="003C3AAD"/>
    <w:rsid w:val="003D4A99"/>
    <w:rsid w:val="004008C0"/>
    <w:rsid w:val="0041460F"/>
    <w:rsid w:val="00420630"/>
    <w:rsid w:val="00452FDB"/>
    <w:rsid w:val="004574CA"/>
    <w:rsid w:val="0046053C"/>
    <w:rsid w:val="004620EF"/>
    <w:rsid w:val="00474490"/>
    <w:rsid w:val="00482765"/>
    <w:rsid w:val="00497AEF"/>
    <w:rsid w:val="004B38AE"/>
    <w:rsid w:val="004C5DD9"/>
    <w:rsid w:val="004E15EB"/>
    <w:rsid w:val="004F0D0B"/>
    <w:rsid w:val="004F359E"/>
    <w:rsid w:val="0050396D"/>
    <w:rsid w:val="00512F55"/>
    <w:rsid w:val="0055532B"/>
    <w:rsid w:val="00563D19"/>
    <w:rsid w:val="00581E71"/>
    <w:rsid w:val="00591364"/>
    <w:rsid w:val="005B25A6"/>
    <w:rsid w:val="005B2CB8"/>
    <w:rsid w:val="005B637D"/>
    <w:rsid w:val="005E78E8"/>
    <w:rsid w:val="005F6F2B"/>
    <w:rsid w:val="006016AF"/>
    <w:rsid w:val="00605A10"/>
    <w:rsid w:val="00625348"/>
    <w:rsid w:val="006330F5"/>
    <w:rsid w:val="00642234"/>
    <w:rsid w:val="00645C62"/>
    <w:rsid w:val="00655CBE"/>
    <w:rsid w:val="00656F8C"/>
    <w:rsid w:val="00670700"/>
    <w:rsid w:val="006975B9"/>
    <w:rsid w:val="006A149A"/>
    <w:rsid w:val="006B53FF"/>
    <w:rsid w:val="006D4F31"/>
    <w:rsid w:val="006F48CB"/>
    <w:rsid w:val="007073E1"/>
    <w:rsid w:val="007116C3"/>
    <w:rsid w:val="00735BE2"/>
    <w:rsid w:val="00741DAE"/>
    <w:rsid w:val="0074566C"/>
    <w:rsid w:val="00766CA4"/>
    <w:rsid w:val="00790B8C"/>
    <w:rsid w:val="0079735C"/>
    <w:rsid w:val="0079753B"/>
    <w:rsid w:val="007A3B69"/>
    <w:rsid w:val="007A77B6"/>
    <w:rsid w:val="007B38BC"/>
    <w:rsid w:val="007C552C"/>
    <w:rsid w:val="007D0462"/>
    <w:rsid w:val="007E7D4C"/>
    <w:rsid w:val="007F3F47"/>
    <w:rsid w:val="007F5CCB"/>
    <w:rsid w:val="00814108"/>
    <w:rsid w:val="00821196"/>
    <w:rsid w:val="00826708"/>
    <w:rsid w:val="00834C13"/>
    <w:rsid w:val="00893DFC"/>
    <w:rsid w:val="00894697"/>
    <w:rsid w:val="008C5CAF"/>
    <w:rsid w:val="00907278"/>
    <w:rsid w:val="00922518"/>
    <w:rsid w:val="009302E3"/>
    <w:rsid w:val="00961E66"/>
    <w:rsid w:val="00970D67"/>
    <w:rsid w:val="009977CD"/>
    <w:rsid w:val="009A60CE"/>
    <w:rsid w:val="009B0443"/>
    <w:rsid w:val="009B0F48"/>
    <w:rsid w:val="009F718D"/>
    <w:rsid w:val="00A11B68"/>
    <w:rsid w:val="00A13E15"/>
    <w:rsid w:val="00A232F0"/>
    <w:rsid w:val="00A461B7"/>
    <w:rsid w:val="00A52669"/>
    <w:rsid w:val="00A70275"/>
    <w:rsid w:val="00A924B6"/>
    <w:rsid w:val="00A960A9"/>
    <w:rsid w:val="00A964DD"/>
    <w:rsid w:val="00A976E8"/>
    <w:rsid w:val="00AA18E1"/>
    <w:rsid w:val="00AA28D6"/>
    <w:rsid w:val="00AA753A"/>
    <w:rsid w:val="00AB5BA7"/>
    <w:rsid w:val="00AD15B3"/>
    <w:rsid w:val="00AD4BCC"/>
    <w:rsid w:val="00AD5536"/>
    <w:rsid w:val="00AE1C90"/>
    <w:rsid w:val="00AE7646"/>
    <w:rsid w:val="00AF651F"/>
    <w:rsid w:val="00B279D3"/>
    <w:rsid w:val="00B47BF1"/>
    <w:rsid w:val="00B53006"/>
    <w:rsid w:val="00B54163"/>
    <w:rsid w:val="00B547C7"/>
    <w:rsid w:val="00B812F9"/>
    <w:rsid w:val="00B87D73"/>
    <w:rsid w:val="00B92B0E"/>
    <w:rsid w:val="00B92C1B"/>
    <w:rsid w:val="00BA2E0B"/>
    <w:rsid w:val="00BA3703"/>
    <w:rsid w:val="00BA7F97"/>
    <w:rsid w:val="00BD6E42"/>
    <w:rsid w:val="00BD7918"/>
    <w:rsid w:val="00BF57CE"/>
    <w:rsid w:val="00C2514B"/>
    <w:rsid w:val="00C26DD0"/>
    <w:rsid w:val="00C40F4F"/>
    <w:rsid w:val="00C64A65"/>
    <w:rsid w:val="00C66B14"/>
    <w:rsid w:val="00C754A2"/>
    <w:rsid w:val="00C83C5E"/>
    <w:rsid w:val="00C90B3A"/>
    <w:rsid w:val="00C9311A"/>
    <w:rsid w:val="00CD0F5E"/>
    <w:rsid w:val="00CD4C29"/>
    <w:rsid w:val="00CE78C7"/>
    <w:rsid w:val="00CF753B"/>
    <w:rsid w:val="00D01DE1"/>
    <w:rsid w:val="00D024BD"/>
    <w:rsid w:val="00D211A6"/>
    <w:rsid w:val="00D50780"/>
    <w:rsid w:val="00D51C32"/>
    <w:rsid w:val="00D60C78"/>
    <w:rsid w:val="00D61970"/>
    <w:rsid w:val="00D7035D"/>
    <w:rsid w:val="00D77624"/>
    <w:rsid w:val="00DA02E8"/>
    <w:rsid w:val="00DB16CA"/>
    <w:rsid w:val="00DD1B8D"/>
    <w:rsid w:val="00DE0D82"/>
    <w:rsid w:val="00DE27C1"/>
    <w:rsid w:val="00DE7C4A"/>
    <w:rsid w:val="00E30B70"/>
    <w:rsid w:val="00E60F8E"/>
    <w:rsid w:val="00E907D8"/>
    <w:rsid w:val="00E95EC7"/>
    <w:rsid w:val="00EC54C2"/>
    <w:rsid w:val="00ED4A5A"/>
    <w:rsid w:val="00ED61D0"/>
    <w:rsid w:val="00EE322E"/>
    <w:rsid w:val="00F11BAB"/>
    <w:rsid w:val="00F46946"/>
    <w:rsid w:val="00F71F68"/>
    <w:rsid w:val="00F75C91"/>
    <w:rsid w:val="00F93312"/>
    <w:rsid w:val="00FD348B"/>
    <w:rsid w:val="00FD6F68"/>
    <w:rsid w:val="00FE4067"/>
    <w:rsid w:val="00FE42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13ACD"/>
  <w15:chartTrackingRefBased/>
  <w15:docId w15:val="{04E64090-EA6D-4DE2-B1DD-B5A39912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64DD"/>
    <w:pPr>
      <w:tabs>
        <w:tab w:val="center" w:pos="4536"/>
        <w:tab w:val="right" w:pos="9072"/>
      </w:tabs>
    </w:pPr>
  </w:style>
  <w:style w:type="character" w:customStyle="1" w:styleId="En-tteCar">
    <w:name w:val="En-tête Car"/>
    <w:basedOn w:val="Policepardfaut"/>
    <w:link w:val="En-tte"/>
    <w:uiPriority w:val="99"/>
    <w:rsid w:val="00A964DD"/>
  </w:style>
  <w:style w:type="paragraph" w:styleId="Pieddepage">
    <w:name w:val="footer"/>
    <w:basedOn w:val="Normal"/>
    <w:link w:val="PieddepageCar"/>
    <w:uiPriority w:val="99"/>
    <w:unhideWhenUsed/>
    <w:rsid w:val="00A964DD"/>
    <w:pPr>
      <w:tabs>
        <w:tab w:val="center" w:pos="4536"/>
        <w:tab w:val="right" w:pos="9072"/>
      </w:tabs>
    </w:pPr>
  </w:style>
  <w:style w:type="character" w:customStyle="1" w:styleId="PieddepageCar">
    <w:name w:val="Pied de page Car"/>
    <w:basedOn w:val="Policepardfaut"/>
    <w:link w:val="Pieddepage"/>
    <w:uiPriority w:val="99"/>
    <w:rsid w:val="00A964DD"/>
  </w:style>
  <w:style w:type="paragraph" w:customStyle="1" w:styleId="Default">
    <w:name w:val="Default"/>
    <w:rsid w:val="0026230A"/>
    <w:pPr>
      <w:autoSpaceDE w:val="0"/>
      <w:autoSpaceDN w:val="0"/>
      <w:adjustRightInd w:val="0"/>
    </w:pPr>
    <w:rPr>
      <w:rFonts w:ascii="AEFZIQ+Cambria" w:hAnsi="AEFZIQ+Cambria" w:cs="AEFZIQ+Cambria"/>
      <w:color w:val="000000"/>
    </w:rPr>
  </w:style>
  <w:style w:type="paragraph" w:customStyle="1" w:styleId="Paragraphestandard">
    <w:name w:val="[Paragraphe standard]"/>
    <w:basedOn w:val="Normal"/>
    <w:uiPriority w:val="99"/>
    <w:rsid w:val="0026230A"/>
    <w:pPr>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D024BD"/>
    <w:rPr>
      <w:color w:val="0563C1" w:themeColor="hyperlink"/>
      <w:u w:val="single"/>
    </w:rPr>
  </w:style>
  <w:style w:type="character" w:styleId="Mentionnonrsolue">
    <w:name w:val="Unresolved Mention"/>
    <w:basedOn w:val="Policepardfaut"/>
    <w:uiPriority w:val="99"/>
    <w:semiHidden/>
    <w:unhideWhenUsed/>
    <w:rsid w:val="00D024BD"/>
    <w:rPr>
      <w:color w:val="605E5C"/>
      <w:shd w:val="clear" w:color="auto" w:fill="E1DFDD"/>
    </w:rPr>
  </w:style>
  <w:style w:type="paragraph" w:styleId="Paragraphedeliste">
    <w:name w:val="List Paragraph"/>
    <w:basedOn w:val="Normal"/>
    <w:uiPriority w:val="34"/>
    <w:qFormat/>
    <w:rsid w:val="007A3B69"/>
    <w:pPr>
      <w:ind w:left="720"/>
      <w:contextualSpacing/>
    </w:pPr>
  </w:style>
  <w:style w:type="paragraph" w:customStyle="1" w:styleId="bodytext">
    <w:name w:val="bodytext"/>
    <w:basedOn w:val="Normal"/>
    <w:rsid w:val="004574CA"/>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594">
      <w:bodyDiv w:val="1"/>
      <w:marLeft w:val="0"/>
      <w:marRight w:val="0"/>
      <w:marTop w:val="0"/>
      <w:marBottom w:val="0"/>
      <w:divBdr>
        <w:top w:val="none" w:sz="0" w:space="0" w:color="auto"/>
        <w:left w:val="none" w:sz="0" w:space="0" w:color="auto"/>
        <w:bottom w:val="none" w:sz="0" w:space="0" w:color="auto"/>
        <w:right w:val="none" w:sz="0" w:space="0" w:color="auto"/>
      </w:divBdr>
    </w:div>
    <w:div w:id="177238998">
      <w:bodyDiv w:val="1"/>
      <w:marLeft w:val="0"/>
      <w:marRight w:val="0"/>
      <w:marTop w:val="0"/>
      <w:marBottom w:val="0"/>
      <w:divBdr>
        <w:top w:val="none" w:sz="0" w:space="0" w:color="auto"/>
        <w:left w:val="none" w:sz="0" w:space="0" w:color="auto"/>
        <w:bottom w:val="none" w:sz="0" w:space="0" w:color="auto"/>
        <w:right w:val="none" w:sz="0" w:space="0" w:color="auto"/>
      </w:divBdr>
    </w:div>
    <w:div w:id="1704404049">
      <w:bodyDiv w:val="1"/>
      <w:marLeft w:val="0"/>
      <w:marRight w:val="0"/>
      <w:marTop w:val="0"/>
      <w:marBottom w:val="0"/>
      <w:divBdr>
        <w:top w:val="none" w:sz="0" w:space="0" w:color="auto"/>
        <w:left w:val="none" w:sz="0" w:space="0" w:color="auto"/>
        <w:bottom w:val="none" w:sz="0" w:space="0" w:color="auto"/>
        <w:right w:val="none" w:sz="0" w:space="0" w:color="auto"/>
      </w:divBdr>
    </w:div>
    <w:div w:id="1707487610">
      <w:bodyDiv w:val="1"/>
      <w:marLeft w:val="0"/>
      <w:marRight w:val="0"/>
      <w:marTop w:val="0"/>
      <w:marBottom w:val="0"/>
      <w:divBdr>
        <w:top w:val="none" w:sz="0" w:space="0" w:color="auto"/>
        <w:left w:val="none" w:sz="0" w:space="0" w:color="auto"/>
        <w:bottom w:val="none" w:sz="0" w:space="0" w:color="auto"/>
        <w:right w:val="none" w:sz="0" w:space="0" w:color="auto"/>
      </w:divBdr>
      <w:divsChild>
        <w:div w:id="524099539">
          <w:marLeft w:val="0"/>
          <w:marRight w:val="0"/>
          <w:marTop w:val="0"/>
          <w:marBottom w:val="0"/>
          <w:divBdr>
            <w:top w:val="none" w:sz="0" w:space="0" w:color="auto"/>
            <w:left w:val="none" w:sz="0" w:space="0" w:color="auto"/>
            <w:bottom w:val="none" w:sz="0" w:space="0" w:color="auto"/>
            <w:right w:val="none" w:sz="0" w:space="0" w:color="auto"/>
          </w:divBdr>
          <w:divsChild>
            <w:div w:id="2042633128">
              <w:marLeft w:val="0"/>
              <w:marRight w:val="0"/>
              <w:marTop w:val="120"/>
              <w:marBottom w:val="0"/>
              <w:divBdr>
                <w:top w:val="none" w:sz="0" w:space="0" w:color="auto"/>
                <w:left w:val="none" w:sz="0" w:space="0" w:color="auto"/>
                <w:bottom w:val="none" w:sz="0" w:space="0" w:color="auto"/>
                <w:right w:val="none" w:sz="0" w:space="0" w:color="auto"/>
              </w:divBdr>
              <w:divsChild>
                <w:div w:id="80881797">
                  <w:marLeft w:val="0"/>
                  <w:marRight w:val="0"/>
                  <w:marTop w:val="0"/>
                  <w:marBottom w:val="0"/>
                  <w:divBdr>
                    <w:top w:val="none" w:sz="0" w:space="0" w:color="auto"/>
                    <w:left w:val="none" w:sz="0" w:space="0" w:color="auto"/>
                    <w:bottom w:val="none" w:sz="0" w:space="0" w:color="auto"/>
                    <w:right w:val="none" w:sz="0" w:space="0" w:color="auto"/>
                  </w:divBdr>
                  <w:divsChild>
                    <w:div w:id="1129468794">
                      <w:marLeft w:val="0"/>
                      <w:marRight w:val="0"/>
                      <w:marTop w:val="0"/>
                      <w:marBottom w:val="0"/>
                      <w:divBdr>
                        <w:top w:val="none" w:sz="0" w:space="0" w:color="auto"/>
                        <w:left w:val="none" w:sz="0" w:space="0" w:color="auto"/>
                        <w:bottom w:val="none" w:sz="0" w:space="0" w:color="auto"/>
                        <w:right w:val="none" w:sz="0" w:space="0" w:color="auto"/>
                      </w:divBdr>
                      <w:divsChild>
                        <w:div w:id="672534267">
                          <w:marLeft w:val="0"/>
                          <w:marRight w:val="0"/>
                          <w:marTop w:val="0"/>
                          <w:marBottom w:val="0"/>
                          <w:divBdr>
                            <w:top w:val="none" w:sz="0" w:space="0" w:color="auto"/>
                            <w:left w:val="none" w:sz="0" w:space="0" w:color="auto"/>
                            <w:bottom w:val="none" w:sz="0" w:space="0" w:color="auto"/>
                            <w:right w:val="none" w:sz="0" w:space="0" w:color="auto"/>
                          </w:divBdr>
                          <w:divsChild>
                            <w:div w:id="189219882">
                              <w:marLeft w:val="0"/>
                              <w:marRight w:val="0"/>
                              <w:marTop w:val="0"/>
                              <w:marBottom w:val="0"/>
                              <w:divBdr>
                                <w:top w:val="none" w:sz="0" w:space="0" w:color="auto"/>
                                <w:left w:val="none" w:sz="0" w:space="0" w:color="auto"/>
                                <w:bottom w:val="none" w:sz="0" w:space="0" w:color="auto"/>
                                <w:right w:val="none" w:sz="0" w:space="0" w:color="auto"/>
                              </w:divBdr>
                              <w:divsChild>
                                <w:div w:id="114367837">
                                  <w:marLeft w:val="0"/>
                                  <w:marRight w:val="0"/>
                                  <w:marTop w:val="0"/>
                                  <w:marBottom w:val="0"/>
                                  <w:divBdr>
                                    <w:top w:val="none" w:sz="0" w:space="0" w:color="auto"/>
                                    <w:left w:val="none" w:sz="0" w:space="0" w:color="auto"/>
                                    <w:bottom w:val="none" w:sz="0" w:space="0" w:color="auto"/>
                                    <w:right w:val="none" w:sz="0" w:space="0" w:color="auto"/>
                                  </w:divBdr>
                                  <w:divsChild>
                                    <w:div w:id="1520779702">
                                      <w:marLeft w:val="0"/>
                                      <w:marRight w:val="0"/>
                                      <w:marTop w:val="0"/>
                                      <w:marBottom w:val="0"/>
                                      <w:divBdr>
                                        <w:top w:val="none" w:sz="0" w:space="0" w:color="auto"/>
                                        <w:left w:val="none" w:sz="0" w:space="0" w:color="auto"/>
                                        <w:bottom w:val="none" w:sz="0" w:space="0" w:color="auto"/>
                                        <w:right w:val="none" w:sz="0" w:space="0" w:color="auto"/>
                                      </w:divBdr>
                                      <w:divsChild>
                                        <w:div w:id="843788047">
                                          <w:marLeft w:val="0"/>
                                          <w:marRight w:val="0"/>
                                          <w:marTop w:val="0"/>
                                          <w:marBottom w:val="0"/>
                                          <w:divBdr>
                                            <w:top w:val="none" w:sz="0" w:space="0" w:color="auto"/>
                                            <w:left w:val="none" w:sz="0" w:space="0" w:color="auto"/>
                                            <w:bottom w:val="none" w:sz="0" w:space="0" w:color="auto"/>
                                            <w:right w:val="none" w:sz="0" w:space="0" w:color="auto"/>
                                          </w:divBdr>
                                          <w:divsChild>
                                            <w:div w:id="242841573">
                                              <w:marLeft w:val="0"/>
                                              <w:marRight w:val="0"/>
                                              <w:marTop w:val="0"/>
                                              <w:marBottom w:val="0"/>
                                              <w:divBdr>
                                                <w:top w:val="none" w:sz="0" w:space="0" w:color="auto"/>
                                                <w:left w:val="none" w:sz="0" w:space="0" w:color="auto"/>
                                                <w:bottom w:val="none" w:sz="0" w:space="0" w:color="auto"/>
                                                <w:right w:val="none" w:sz="0" w:space="0" w:color="auto"/>
                                              </w:divBdr>
                                              <w:divsChild>
                                                <w:div w:id="1569413977">
                                                  <w:marLeft w:val="0"/>
                                                  <w:marRight w:val="0"/>
                                                  <w:marTop w:val="0"/>
                                                  <w:marBottom w:val="0"/>
                                                  <w:divBdr>
                                                    <w:top w:val="none" w:sz="0" w:space="0" w:color="auto"/>
                                                    <w:left w:val="none" w:sz="0" w:space="0" w:color="auto"/>
                                                    <w:bottom w:val="none" w:sz="0" w:space="0" w:color="auto"/>
                                                    <w:right w:val="none" w:sz="0" w:space="0" w:color="auto"/>
                                                  </w:divBdr>
                                                  <w:divsChild>
                                                    <w:div w:id="1984306464">
                                                      <w:marLeft w:val="0"/>
                                                      <w:marRight w:val="0"/>
                                                      <w:marTop w:val="0"/>
                                                      <w:marBottom w:val="0"/>
                                                      <w:divBdr>
                                                        <w:top w:val="none" w:sz="0" w:space="0" w:color="auto"/>
                                                        <w:left w:val="none" w:sz="0" w:space="0" w:color="auto"/>
                                                        <w:bottom w:val="none" w:sz="0" w:space="0" w:color="auto"/>
                                                        <w:right w:val="none" w:sz="0" w:space="0" w:color="auto"/>
                                                      </w:divBdr>
                                                      <w:divsChild>
                                                        <w:div w:id="501749364">
                                                          <w:marLeft w:val="0"/>
                                                          <w:marRight w:val="0"/>
                                                          <w:marTop w:val="0"/>
                                                          <w:marBottom w:val="0"/>
                                                          <w:divBdr>
                                                            <w:top w:val="none" w:sz="0" w:space="0" w:color="auto"/>
                                                            <w:left w:val="none" w:sz="0" w:space="0" w:color="auto"/>
                                                            <w:bottom w:val="none" w:sz="0" w:space="0" w:color="auto"/>
                                                            <w:right w:val="none" w:sz="0" w:space="0" w:color="auto"/>
                                                          </w:divBdr>
                                                          <w:divsChild>
                                                            <w:div w:id="819033043">
                                                              <w:marLeft w:val="0"/>
                                                              <w:marRight w:val="0"/>
                                                              <w:marTop w:val="0"/>
                                                              <w:marBottom w:val="0"/>
                                                              <w:divBdr>
                                                                <w:top w:val="none" w:sz="0" w:space="0" w:color="auto"/>
                                                                <w:left w:val="none" w:sz="0" w:space="0" w:color="auto"/>
                                                                <w:bottom w:val="none" w:sz="0" w:space="0" w:color="auto"/>
                                                                <w:right w:val="none" w:sz="0" w:space="0" w:color="auto"/>
                                                              </w:divBdr>
                                                            </w:div>
                                                          </w:divsChild>
                                                        </w:div>
                                                        <w:div w:id="534582278">
                                                          <w:marLeft w:val="0"/>
                                                          <w:marRight w:val="0"/>
                                                          <w:marTop w:val="0"/>
                                                          <w:marBottom w:val="0"/>
                                                          <w:divBdr>
                                                            <w:top w:val="none" w:sz="0" w:space="0" w:color="auto"/>
                                                            <w:left w:val="none" w:sz="0" w:space="0" w:color="auto"/>
                                                            <w:bottom w:val="none" w:sz="0" w:space="0" w:color="auto"/>
                                                            <w:right w:val="none" w:sz="0" w:space="0" w:color="auto"/>
                                                          </w:divBdr>
                                                          <w:divsChild>
                                                            <w:div w:id="1598631650">
                                                              <w:marLeft w:val="0"/>
                                                              <w:marRight w:val="0"/>
                                                              <w:marTop w:val="0"/>
                                                              <w:marBottom w:val="0"/>
                                                              <w:divBdr>
                                                                <w:top w:val="none" w:sz="0" w:space="0" w:color="auto"/>
                                                                <w:left w:val="none" w:sz="0" w:space="0" w:color="auto"/>
                                                                <w:bottom w:val="none" w:sz="0" w:space="0" w:color="auto"/>
                                                                <w:right w:val="none" w:sz="0" w:space="0" w:color="auto"/>
                                                              </w:divBdr>
                                                              <w:divsChild>
                                                                <w:div w:id="740516656">
                                                                  <w:marLeft w:val="0"/>
                                                                  <w:marRight w:val="0"/>
                                                                  <w:marTop w:val="150"/>
                                                                  <w:marBottom w:val="0"/>
                                                                  <w:divBdr>
                                                                    <w:top w:val="none" w:sz="0" w:space="0" w:color="auto"/>
                                                                    <w:left w:val="none" w:sz="0" w:space="0" w:color="auto"/>
                                                                    <w:bottom w:val="none" w:sz="0" w:space="0" w:color="auto"/>
                                                                    <w:right w:val="none" w:sz="0" w:space="0" w:color="auto"/>
                                                                  </w:divBdr>
                                                                </w:div>
                                                                <w:div w:id="19516937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32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thiery@agglo-moulin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2B74E-BAB0-6647-9451-18612826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1511</Words>
  <Characters>8311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Communication</dc:creator>
  <cp:keywords/>
  <dc:description/>
  <cp:lastModifiedBy>BOUDET Cyrille</cp:lastModifiedBy>
  <cp:revision>4</cp:revision>
  <cp:lastPrinted>2023-07-20T06:14:00Z</cp:lastPrinted>
  <dcterms:created xsi:type="dcterms:W3CDTF">2024-02-28T11:28:00Z</dcterms:created>
  <dcterms:modified xsi:type="dcterms:W3CDTF">2024-02-28T11:37:00Z</dcterms:modified>
</cp:coreProperties>
</file>